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BC9E3" w14:textId="77777777" w:rsidR="00E80960" w:rsidRPr="00A1431B" w:rsidRDefault="00E80960" w:rsidP="00E80960">
      <w:pPr>
        <w:pStyle w:val="NoSpacing"/>
        <w:rPr>
          <w:rFonts w:ascii="Times New Roman" w:hAnsi="Times New Roman" w:cs="Times New Roman"/>
          <w:b/>
          <w:bCs/>
          <w:i/>
          <w:color w:val="333333"/>
          <w:sz w:val="28"/>
          <w:szCs w:val="28"/>
          <w:lang w:val="en"/>
        </w:rPr>
      </w:pPr>
      <w:r w:rsidRPr="00A1431B">
        <w:rPr>
          <w:rFonts w:ascii="Times New Roman" w:hAnsi="Times New Roman" w:cs="Times New Roman"/>
          <w:b/>
          <w:i/>
          <w:noProof/>
          <w:sz w:val="48"/>
          <w:szCs w:val="48"/>
        </w:rPr>
        <w:drawing>
          <wp:anchor distT="0" distB="0" distL="114300" distR="114300" simplePos="0" relativeHeight="251658240" behindDoc="1" locked="0" layoutInCell="1" allowOverlap="1" wp14:anchorId="2BBDF3D3" wp14:editId="313FA6B1">
            <wp:simplePos x="0" y="0"/>
            <wp:positionH relativeFrom="column">
              <wp:posOffset>5037455</wp:posOffset>
            </wp:positionH>
            <wp:positionV relativeFrom="paragraph">
              <wp:posOffset>-296545</wp:posOffset>
            </wp:positionV>
            <wp:extent cx="1938655" cy="1938655"/>
            <wp:effectExtent l="0" t="0" r="4445" b="4445"/>
            <wp:wrapTight wrapText="bothSides">
              <wp:wrapPolygon edited="0">
                <wp:start x="0" y="0"/>
                <wp:lineTo x="0" y="21437"/>
                <wp:lineTo x="21437" y="21437"/>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jpg"/>
                    <pic:cNvPicPr/>
                  </pic:nvPicPr>
                  <pic:blipFill>
                    <a:blip r:embed="rId5">
                      <a:extLst>
                        <a:ext uri="{28A0092B-C50C-407E-A947-70E740481C1C}">
                          <a14:useLocalDpi xmlns:a14="http://schemas.microsoft.com/office/drawing/2010/main" val="0"/>
                        </a:ext>
                      </a:extLst>
                    </a:blip>
                    <a:stretch>
                      <a:fillRect/>
                    </a:stretch>
                  </pic:blipFill>
                  <pic:spPr>
                    <a:xfrm>
                      <a:off x="0" y="0"/>
                      <a:ext cx="1938655" cy="1938655"/>
                    </a:xfrm>
                    <a:prstGeom prst="rect">
                      <a:avLst/>
                    </a:prstGeom>
                  </pic:spPr>
                </pic:pic>
              </a:graphicData>
            </a:graphic>
            <wp14:sizeRelH relativeFrom="page">
              <wp14:pctWidth>0</wp14:pctWidth>
            </wp14:sizeRelH>
            <wp14:sizeRelV relativeFrom="page">
              <wp14:pctHeight>0</wp14:pctHeight>
            </wp14:sizeRelV>
          </wp:anchor>
        </w:drawing>
      </w:r>
      <w:r w:rsidRPr="00A1431B">
        <w:rPr>
          <w:rFonts w:ascii="Times New Roman" w:hAnsi="Times New Roman" w:cs="Times New Roman"/>
          <w:b/>
          <w:i/>
          <w:sz w:val="48"/>
          <w:szCs w:val="48"/>
          <w:lang w:val="en"/>
        </w:rPr>
        <w:t>Byron Nelson High</w:t>
      </w:r>
      <w:r w:rsidR="00A2659C" w:rsidRPr="00A1431B">
        <w:rPr>
          <w:rFonts w:ascii="Times New Roman" w:hAnsi="Times New Roman" w:cs="Times New Roman"/>
          <w:b/>
          <w:i/>
          <w:sz w:val="48"/>
          <w:szCs w:val="48"/>
          <w:lang w:val="en"/>
        </w:rPr>
        <w:t xml:space="preserve"> School Profile</w:t>
      </w:r>
      <w:r w:rsidR="00A2659C" w:rsidRPr="00A1431B">
        <w:rPr>
          <w:rFonts w:ascii="Times New Roman" w:hAnsi="Times New Roman" w:cs="Times New Roman"/>
          <w:b/>
          <w:bCs/>
          <w:i/>
          <w:color w:val="333333"/>
          <w:sz w:val="40"/>
          <w:szCs w:val="40"/>
          <w:lang w:val="en"/>
        </w:rPr>
        <w:br/>
      </w:r>
      <w:r w:rsidR="00C2546B" w:rsidRPr="00A1431B">
        <w:rPr>
          <w:rFonts w:ascii="Times New Roman" w:hAnsi="Times New Roman" w:cs="Times New Roman"/>
          <w:b/>
          <w:bCs/>
          <w:i/>
          <w:color w:val="333333"/>
          <w:sz w:val="28"/>
          <w:szCs w:val="28"/>
          <w:lang w:val="en"/>
        </w:rPr>
        <w:tab/>
      </w:r>
      <w:r w:rsidR="00C2546B" w:rsidRPr="00A1431B">
        <w:rPr>
          <w:rFonts w:ascii="Times New Roman" w:hAnsi="Times New Roman" w:cs="Times New Roman"/>
          <w:b/>
          <w:bCs/>
          <w:i/>
          <w:color w:val="333333"/>
          <w:sz w:val="28"/>
          <w:szCs w:val="28"/>
          <w:lang w:val="en"/>
        </w:rPr>
        <w:tab/>
      </w:r>
      <w:r w:rsidR="00C2546B" w:rsidRPr="00A1431B">
        <w:rPr>
          <w:rFonts w:ascii="Times New Roman" w:hAnsi="Times New Roman" w:cs="Times New Roman"/>
          <w:b/>
          <w:bCs/>
          <w:i/>
          <w:color w:val="333333"/>
          <w:sz w:val="28"/>
          <w:szCs w:val="28"/>
          <w:lang w:val="en"/>
        </w:rPr>
        <w:tab/>
      </w:r>
      <w:r w:rsidR="00C2546B" w:rsidRPr="00A1431B">
        <w:rPr>
          <w:rFonts w:ascii="Times New Roman" w:hAnsi="Times New Roman" w:cs="Times New Roman"/>
          <w:b/>
          <w:bCs/>
          <w:i/>
          <w:color w:val="333333"/>
          <w:sz w:val="32"/>
          <w:szCs w:val="32"/>
          <w:lang w:val="en"/>
        </w:rPr>
        <w:t>“Learn, Serve, Lead”</w:t>
      </w:r>
    </w:p>
    <w:p w14:paraId="7BFCF416" w14:textId="77777777" w:rsidR="00C2546B" w:rsidRDefault="00C2546B" w:rsidP="00E80960">
      <w:pPr>
        <w:pStyle w:val="NoSpacing"/>
        <w:rPr>
          <w:rFonts w:ascii="Arial" w:hAnsi="Arial" w:cs="Arial"/>
          <w:b/>
          <w:bCs/>
          <w:color w:val="333333"/>
          <w:sz w:val="18"/>
          <w:szCs w:val="18"/>
          <w:lang w:val="en"/>
        </w:rPr>
      </w:pPr>
    </w:p>
    <w:p w14:paraId="322CDC0A" w14:textId="77777777" w:rsidR="00C2546B" w:rsidRPr="00C2546B" w:rsidRDefault="00A2659C" w:rsidP="00E80960">
      <w:pPr>
        <w:pStyle w:val="NoSpacing"/>
        <w:rPr>
          <w:rFonts w:ascii="Times New Roman" w:hAnsi="Times New Roman" w:cs="Times New Roman"/>
          <w:color w:val="333333"/>
          <w:lang w:val="en"/>
        </w:rPr>
      </w:pPr>
      <w:r w:rsidRPr="00C2546B">
        <w:rPr>
          <w:rFonts w:ascii="Times New Roman" w:hAnsi="Times New Roman" w:cs="Times New Roman"/>
          <w:b/>
          <w:bCs/>
          <w:color w:val="333333"/>
          <w:lang w:val="en"/>
        </w:rPr>
        <w:t xml:space="preserve">CEEB code: </w:t>
      </w:r>
      <w:r w:rsidR="00167A18" w:rsidRPr="00167A18">
        <w:rPr>
          <w:rFonts w:ascii="Times New Roman" w:hAnsi="Times New Roman" w:cs="Times New Roman"/>
          <w:b/>
        </w:rPr>
        <w:t>444916</w:t>
      </w:r>
      <w:r w:rsidR="00C2546B" w:rsidRPr="00C2546B">
        <w:rPr>
          <w:rFonts w:ascii="Times New Roman" w:hAnsi="Times New Roman" w:cs="Times New Roman"/>
          <w:color w:val="333333"/>
          <w:lang w:val="en"/>
        </w:rPr>
        <w:br/>
        <w:t>2775 Bobcat Blvd.</w:t>
      </w:r>
    </w:p>
    <w:p w14:paraId="7E0242C5" w14:textId="77777777" w:rsidR="00C2546B" w:rsidRPr="00C2546B" w:rsidRDefault="00C2546B" w:rsidP="00E80960">
      <w:pPr>
        <w:pStyle w:val="NoSpacing"/>
        <w:rPr>
          <w:rFonts w:ascii="Times New Roman" w:hAnsi="Times New Roman" w:cs="Times New Roman"/>
          <w:color w:val="333333"/>
          <w:lang w:val="en"/>
        </w:rPr>
      </w:pPr>
      <w:r w:rsidRPr="00C2546B">
        <w:rPr>
          <w:rFonts w:ascii="Times New Roman" w:hAnsi="Times New Roman" w:cs="Times New Roman"/>
          <w:color w:val="333333"/>
          <w:lang w:val="en"/>
        </w:rPr>
        <w:t>Trophy Club, Texas 76262</w:t>
      </w:r>
    </w:p>
    <w:p w14:paraId="37C88949" w14:textId="77777777" w:rsidR="006D2F91" w:rsidRDefault="00C2546B" w:rsidP="00E80960">
      <w:pPr>
        <w:pStyle w:val="NoSpacing"/>
        <w:rPr>
          <w:rFonts w:ascii="Times New Roman" w:hAnsi="Times New Roman" w:cs="Times New Roman"/>
          <w:color w:val="333333"/>
          <w:lang w:val="en"/>
        </w:rPr>
      </w:pPr>
      <w:r w:rsidRPr="00C2546B">
        <w:rPr>
          <w:rFonts w:ascii="Times New Roman" w:hAnsi="Times New Roman" w:cs="Times New Roman"/>
          <w:color w:val="333333"/>
          <w:lang w:val="en"/>
        </w:rPr>
        <w:t>Main office: (817) 698-5600</w:t>
      </w:r>
      <w:r w:rsidRPr="00C2546B">
        <w:rPr>
          <w:rFonts w:ascii="Times New Roman" w:hAnsi="Times New Roman" w:cs="Times New Roman"/>
          <w:color w:val="333333"/>
          <w:lang w:val="en"/>
        </w:rPr>
        <w:tab/>
      </w:r>
      <w:r w:rsidR="00167A18">
        <w:rPr>
          <w:rFonts w:ascii="Times New Roman" w:hAnsi="Times New Roman" w:cs="Times New Roman"/>
          <w:color w:val="333333"/>
          <w:lang w:val="en"/>
        </w:rPr>
        <w:tab/>
      </w:r>
      <w:r w:rsidRPr="00C2546B">
        <w:rPr>
          <w:rFonts w:ascii="Times New Roman" w:hAnsi="Times New Roman" w:cs="Times New Roman"/>
          <w:color w:val="333333"/>
          <w:lang w:val="en"/>
        </w:rPr>
        <w:t>Fax #: (817) 698-5670</w:t>
      </w:r>
      <w:r w:rsidR="00444E28">
        <w:rPr>
          <w:rFonts w:ascii="Times New Roman" w:hAnsi="Times New Roman" w:cs="Times New Roman"/>
          <w:color w:val="333333"/>
          <w:lang w:val="en"/>
        </w:rPr>
        <w:br/>
        <w:t>Cou</w:t>
      </w:r>
      <w:r w:rsidR="00167A18">
        <w:rPr>
          <w:rFonts w:ascii="Times New Roman" w:hAnsi="Times New Roman" w:cs="Times New Roman"/>
          <w:color w:val="333333"/>
          <w:lang w:val="en"/>
        </w:rPr>
        <w:t xml:space="preserve">nseling office: (817) 698-5707          </w:t>
      </w:r>
      <w:r w:rsidR="00444E28">
        <w:rPr>
          <w:rFonts w:ascii="Times New Roman" w:hAnsi="Times New Roman" w:cs="Times New Roman"/>
          <w:color w:val="333333"/>
          <w:lang w:val="en"/>
        </w:rPr>
        <w:t xml:space="preserve">Website: </w:t>
      </w:r>
      <w:hyperlink r:id="rId6" w:history="1">
        <w:r w:rsidR="006D2F91" w:rsidRPr="0089603E">
          <w:rPr>
            <w:rStyle w:val="Hyperlink"/>
            <w:rFonts w:ascii="Times New Roman" w:hAnsi="Times New Roman" w:cs="Times New Roman"/>
            <w:lang w:val="en"/>
          </w:rPr>
          <w:t>www.nisdtx.org/Page/23795</w:t>
        </w:r>
      </w:hyperlink>
    </w:p>
    <w:p w14:paraId="234789F7" w14:textId="77777777" w:rsidR="00DA1C4A" w:rsidRDefault="00DA1C4A" w:rsidP="00E80960">
      <w:pPr>
        <w:pStyle w:val="NoSpacing"/>
        <w:rPr>
          <w:rFonts w:ascii="Times New Roman" w:hAnsi="Times New Roman" w:cs="Times New Roman"/>
          <w:color w:val="333333"/>
          <w:lang w:val="en"/>
        </w:rPr>
      </w:pPr>
    </w:p>
    <w:p w14:paraId="0A849769" w14:textId="77777777" w:rsidR="003E15DC" w:rsidRDefault="00820F41" w:rsidP="00E80960">
      <w:pPr>
        <w:pStyle w:val="NoSpacing"/>
        <w:rPr>
          <w:rFonts w:ascii="Times New Roman" w:hAnsi="Times New Roman" w:cs="Times New Roman"/>
          <w:color w:val="333333"/>
          <w:lang w:val="en"/>
        </w:rPr>
      </w:pPr>
      <w:r>
        <w:rPr>
          <w:rFonts w:ascii="Times New Roman" w:hAnsi="Times New Roman" w:cs="Times New Roman"/>
          <w:color w:val="333333"/>
          <w:lang w:val="en"/>
        </w:rPr>
        <w:t>Superintendent: Dr. Ryder Warren</w:t>
      </w:r>
    </w:p>
    <w:p w14:paraId="1BB13FFC" w14:textId="77777777" w:rsidR="00444E28" w:rsidRDefault="00444E28" w:rsidP="00E80960">
      <w:pPr>
        <w:pStyle w:val="NoSpacing"/>
        <w:rPr>
          <w:rFonts w:ascii="Times New Roman" w:hAnsi="Times New Roman" w:cs="Times New Roman"/>
          <w:color w:val="333333"/>
          <w:lang w:val="en"/>
        </w:rPr>
      </w:pPr>
      <w:r>
        <w:rPr>
          <w:rFonts w:ascii="Times New Roman" w:hAnsi="Times New Roman" w:cs="Times New Roman"/>
          <w:color w:val="333333"/>
          <w:lang w:val="en"/>
        </w:rPr>
        <w:t>Principal: Dr. Ron Myers</w:t>
      </w:r>
    </w:p>
    <w:p w14:paraId="79F059CB" w14:textId="77777777" w:rsidR="00444E28" w:rsidRDefault="000654A0" w:rsidP="00E80960">
      <w:pPr>
        <w:pStyle w:val="NoSpacing"/>
        <w:rPr>
          <w:rFonts w:ascii="Times New Roman" w:hAnsi="Times New Roman" w:cs="Times New Roman"/>
          <w:color w:val="333333"/>
          <w:lang w:val="en"/>
        </w:rPr>
      </w:pPr>
      <w:r>
        <w:rPr>
          <w:rFonts w:ascii="Times New Roman" w:hAnsi="Times New Roman" w:cs="Times New Roman"/>
          <w:color w:val="333333"/>
          <w:lang w:val="en"/>
        </w:rPr>
        <w:t>Associate Principal</w:t>
      </w:r>
      <w:r w:rsidR="00444E28">
        <w:rPr>
          <w:rFonts w:ascii="Times New Roman" w:hAnsi="Times New Roman" w:cs="Times New Roman"/>
          <w:color w:val="333333"/>
          <w:lang w:val="en"/>
        </w:rPr>
        <w:t xml:space="preserve">: Kara Lea Deardorff </w:t>
      </w:r>
    </w:p>
    <w:p w14:paraId="14B1CA3E" w14:textId="7514D260" w:rsidR="00444E28" w:rsidRDefault="00444E28" w:rsidP="00E80960">
      <w:pPr>
        <w:pStyle w:val="NoSpacing"/>
        <w:rPr>
          <w:rFonts w:ascii="Times New Roman" w:hAnsi="Times New Roman" w:cs="Times New Roman"/>
          <w:color w:val="333333"/>
          <w:lang w:val="en"/>
        </w:rPr>
      </w:pPr>
      <w:r>
        <w:rPr>
          <w:rFonts w:ascii="Times New Roman" w:hAnsi="Times New Roman" w:cs="Times New Roman"/>
          <w:color w:val="333333"/>
          <w:lang w:val="en"/>
        </w:rPr>
        <w:t xml:space="preserve">Assistant Principals: </w:t>
      </w:r>
      <w:r w:rsidR="00820F41">
        <w:rPr>
          <w:rFonts w:ascii="Times New Roman" w:hAnsi="Times New Roman" w:cs="Times New Roman"/>
          <w:color w:val="333333"/>
          <w:lang w:val="en"/>
        </w:rPr>
        <w:t>Kerry Knisley,</w:t>
      </w:r>
      <w:r w:rsidR="00081629">
        <w:rPr>
          <w:rFonts w:ascii="Times New Roman" w:hAnsi="Times New Roman" w:cs="Times New Roman"/>
          <w:color w:val="333333"/>
          <w:lang w:val="en"/>
        </w:rPr>
        <w:t xml:space="preserve"> </w:t>
      </w:r>
      <w:r w:rsidR="00332CAC">
        <w:rPr>
          <w:rFonts w:ascii="Times New Roman" w:hAnsi="Times New Roman" w:cs="Times New Roman"/>
          <w:color w:val="333333"/>
          <w:lang w:val="en"/>
        </w:rPr>
        <w:t xml:space="preserve">Amy Lilly, </w:t>
      </w:r>
      <w:r w:rsidR="003C5555">
        <w:rPr>
          <w:rFonts w:ascii="Times New Roman" w:hAnsi="Times New Roman" w:cs="Times New Roman"/>
          <w:color w:val="333333"/>
          <w:lang w:val="en"/>
        </w:rPr>
        <w:t xml:space="preserve">Carol McDaniel-White, Ronald Mendoza, </w:t>
      </w:r>
      <w:r w:rsidR="00820F41">
        <w:rPr>
          <w:rFonts w:ascii="Times New Roman" w:hAnsi="Times New Roman" w:cs="Times New Roman"/>
          <w:color w:val="333333"/>
          <w:lang w:val="en"/>
        </w:rPr>
        <w:t xml:space="preserve">Maggie Norris, </w:t>
      </w:r>
      <w:r w:rsidR="00081629">
        <w:rPr>
          <w:rFonts w:ascii="Times New Roman" w:hAnsi="Times New Roman" w:cs="Times New Roman"/>
          <w:color w:val="333333"/>
          <w:lang w:val="en"/>
        </w:rPr>
        <w:t>and Branden Richardson</w:t>
      </w:r>
      <w:r w:rsidR="00A2659C" w:rsidRPr="00C2546B">
        <w:rPr>
          <w:rFonts w:ascii="Times New Roman" w:hAnsi="Times New Roman" w:cs="Times New Roman"/>
          <w:color w:val="333333"/>
          <w:lang w:val="en"/>
        </w:rPr>
        <w:br/>
      </w:r>
      <w:r>
        <w:rPr>
          <w:rFonts w:ascii="Times New Roman" w:hAnsi="Times New Roman" w:cs="Times New Roman"/>
          <w:color w:val="333333"/>
          <w:lang w:val="en"/>
        </w:rPr>
        <w:t>Lead Counselor: Paige Smith</w:t>
      </w:r>
    </w:p>
    <w:p w14:paraId="03A86BFE" w14:textId="4AFB7918" w:rsidR="00506927" w:rsidRPr="00444E28" w:rsidRDefault="006D2F91" w:rsidP="00E80960">
      <w:pPr>
        <w:pStyle w:val="NoSpacing"/>
        <w:rPr>
          <w:rFonts w:ascii="Times New Roman" w:hAnsi="Times New Roman" w:cs="Times New Roman"/>
          <w:color w:val="333333"/>
          <w:lang w:val="en"/>
        </w:rPr>
      </w:pPr>
      <w:r>
        <w:rPr>
          <w:rFonts w:ascii="Times New Roman" w:hAnsi="Times New Roman" w:cs="Times New Roman"/>
          <w:color w:val="333333"/>
          <w:lang w:val="en"/>
        </w:rPr>
        <w:t>School C</w:t>
      </w:r>
      <w:r w:rsidR="00444E28">
        <w:rPr>
          <w:rFonts w:ascii="Times New Roman" w:hAnsi="Times New Roman" w:cs="Times New Roman"/>
          <w:color w:val="333333"/>
          <w:lang w:val="en"/>
        </w:rPr>
        <w:t xml:space="preserve">ounselors: </w:t>
      </w:r>
      <w:r w:rsidR="004266C7">
        <w:rPr>
          <w:rFonts w:ascii="Times New Roman" w:hAnsi="Times New Roman" w:cs="Times New Roman"/>
          <w:color w:val="333333"/>
          <w:lang w:val="en"/>
        </w:rPr>
        <w:t>Leah Berry</w:t>
      </w:r>
      <w:r w:rsidR="006D414A">
        <w:rPr>
          <w:rFonts w:ascii="Times New Roman" w:hAnsi="Times New Roman" w:cs="Times New Roman"/>
          <w:color w:val="333333"/>
          <w:lang w:val="en"/>
        </w:rPr>
        <w:t>,</w:t>
      </w:r>
      <w:r w:rsidR="00820F41">
        <w:rPr>
          <w:rFonts w:ascii="Times New Roman" w:hAnsi="Times New Roman" w:cs="Times New Roman"/>
          <w:color w:val="333333"/>
          <w:lang w:val="en"/>
        </w:rPr>
        <w:t xml:space="preserve"> </w:t>
      </w:r>
      <w:r w:rsidR="0074279C">
        <w:rPr>
          <w:rFonts w:ascii="Times New Roman" w:hAnsi="Times New Roman" w:cs="Times New Roman"/>
          <w:color w:val="333333"/>
          <w:lang w:val="en"/>
        </w:rPr>
        <w:t xml:space="preserve">Monique Chavez, Page Hanna, </w:t>
      </w:r>
      <w:r w:rsidR="00820F41">
        <w:rPr>
          <w:rFonts w:ascii="Times New Roman" w:hAnsi="Times New Roman" w:cs="Times New Roman"/>
          <w:color w:val="333333"/>
          <w:lang w:val="en"/>
        </w:rPr>
        <w:t xml:space="preserve">Jennifer Martinez, </w:t>
      </w:r>
      <w:r w:rsidR="004266C7">
        <w:rPr>
          <w:rFonts w:ascii="Times New Roman" w:hAnsi="Times New Roman" w:cs="Times New Roman"/>
          <w:color w:val="333333"/>
          <w:lang w:val="en"/>
        </w:rPr>
        <w:t>Christina Salcido</w:t>
      </w:r>
      <w:r w:rsidR="0074279C">
        <w:rPr>
          <w:rFonts w:ascii="Times New Roman" w:hAnsi="Times New Roman" w:cs="Times New Roman"/>
          <w:color w:val="333333"/>
          <w:lang w:val="en"/>
        </w:rPr>
        <w:t xml:space="preserve"> and </w:t>
      </w:r>
      <w:r w:rsidR="004266C7">
        <w:rPr>
          <w:rFonts w:ascii="Times New Roman" w:hAnsi="Times New Roman" w:cs="Times New Roman"/>
          <w:color w:val="333333"/>
          <w:lang w:val="en"/>
        </w:rPr>
        <w:t>Emily Shipma</w:t>
      </w:r>
      <w:r w:rsidR="0074279C">
        <w:rPr>
          <w:rFonts w:ascii="Times New Roman" w:hAnsi="Times New Roman" w:cs="Times New Roman"/>
          <w:color w:val="333333"/>
          <w:lang w:val="en"/>
        </w:rPr>
        <w:t>n</w:t>
      </w:r>
    </w:p>
    <w:p w14:paraId="6F439CFA" w14:textId="77777777" w:rsidR="00C2546B" w:rsidRPr="00263E20" w:rsidRDefault="00C2546B" w:rsidP="00E80960">
      <w:pPr>
        <w:pStyle w:val="NoSpacing"/>
        <w:rPr>
          <w:rFonts w:ascii="Times New Roman" w:hAnsi="Times New Roman" w:cs="Times New Roman"/>
          <w:b/>
          <w:bCs/>
          <w:color w:val="333333"/>
          <w:sz w:val="18"/>
          <w:lang w:val="en"/>
        </w:rPr>
      </w:pPr>
    </w:p>
    <w:p w14:paraId="0FEA1B62" w14:textId="77777777" w:rsidR="00A2659C" w:rsidRPr="00C2546B" w:rsidRDefault="00A2659C" w:rsidP="00E80960">
      <w:pPr>
        <w:pStyle w:val="NoSpacing"/>
        <w:rPr>
          <w:rFonts w:ascii="Times New Roman" w:hAnsi="Times New Roman" w:cs="Times New Roman"/>
          <w:b/>
          <w:bCs/>
          <w:color w:val="333333"/>
          <w:lang w:val="en"/>
        </w:rPr>
      </w:pPr>
      <w:r w:rsidRPr="00C2546B">
        <w:rPr>
          <w:rFonts w:ascii="Times New Roman" w:hAnsi="Times New Roman" w:cs="Times New Roman"/>
          <w:b/>
          <w:bCs/>
          <w:color w:val="333333"/>
          <w:lang w:val="en"/>
        </w:rPr>
        <w:t xml:space="preserve">Community </w:t>
      </w:r>
    </w:p>
    <w:p w14:paraId="23293C1F" w14:textId="08A7D89F" w:rsidR="00182A4F" w:rsidRDefault="0084681A" w:rsidP="00E80960">
      <w:pPr>
        <w:pStyle w:val="NoSpacing"/>
        <w:rPr>
          <w:rFonts w:ascii="Times New Roman" w:hAnsi="Times New Roman" w:cs="Times New Roman"/>
          <w:b/>
          <w:bCs/>
          <w:color w:val="333333"/>
          <w:lang w:val="en"/>
        </w:rPr>
      </w:pPr>
      <w:r>
        <w:rPr>
          <w:rFonts w:ascii="Times New Roman" w:hAnsi="Times New Roman" w:cs="Times New Roman"/>
          <w:color w:val="333333"/>
          <w:lang w:val="en"/>
        </w:rPr>
        <w:t xml:space="preserve">Spanning 234 square miles, Northwest Independent </w:t>
      </w:r>
      <w:r w:rsidR="00A2659C" w:rsidRPr="00C2546B">
        <w:rPr>
          <w:rFonts w:ascii="Times New Roman" w:hAnsi="Times New Roman" w:cs="Times New Roman"/>
          <w:color w:val="333333"/>
          <w:lang w:val="en"/>
        </w:rPr>
        <w:t xml:space="preserve">School District </w:t>
      </w:r>
      <w:r>
        <w:rPr>
          <w:rFonts w:ascii="Times New Roman" w:hAnsi="Times New Roman" w:cs="Times New Roman"/>
          <w:color w:val="333333"/>
          <w:lang w:val="en"/>
        </w:rPr>
        <w:t xml:space="preserve">(NISD) </w:t>
      </w:r>
      <w:r w:rsidR="00A2659C" w:rsidRPr="00C2546B">
        <w:rPr>
          <w:rFonts w:ascii="Times New Roman" w:hAnsi="Times New Roman" w:cs="Times New Roman"/>
          <w:color w:val="333333"/>
          <w:lang w:val="en"/>
        </w:rPr>
        <w:t>serves the ed</w:t>
      </w:r>
      <w:r w:rsidR="00A7767C">
        <w:rPr>
          <w:rFonts w:ascii="Times New Roman" w:hAnsi="Times New Roman" w:cs="Times New Roman"/>
          <w:color w:val="333333"/>
          <w:lang w:val="en"/>
        </w:rPr>
        <w:t xml:space="preserve">ucational needs of students in Tarrant, Denton and Wise counties. </w:t>
      </w:r>
      <w:r w:rsidR="00A2659C" w:rsidRPr="00C2546B">
        <w:rPr>
          <w:rFonts w:ascii="Times New Roman" w:hAnsi="Times New Roman" w:cs="Times New Roman"/>
          <w:color w:val="333333"/>
          <w:lang w:val="en"/>
        </w:rPr>
        <w:t xml:space="preserve">Located in one of the state's fastest growing areas, the district enjoys a diversified economic base. Currently, the district consists of </w:t>
      </w:r>
      <w:r w:rsidR="00B42A86">
        <w:rPr>
          <w:rFonts w:ascii="Times New Roman" w:hAnsi="Times New Roman" w:cs="Times New Roman"/>
          <w:color w:val="333333"/>
          <w:lang w:val="en"/>
        </w:rPr>
        <w:t>four</w:t>
      </w:r>
      <w:r w:rsidR="003C5555">
        <w:rPr>
          <w:rFonts w:ascii="Times New Roman" w:hAnsi="Times New Roman" w:cs="Times New Roman"/>
          <w:color w:val="333333"/>
          <w:lang w:val="en"/>
        </w:rPr>
        <w:t xml:space="preserve"> high schools, six</w:t>
      </w:r>
      <w:r w:rsidR="00A7767C">
        <w:rPr>
          <w:rFonts w:ascii="Times New Roman" w:hAnsi="Times New Roman" w:cs="Times New Roman"/>
          <w:color w:val="333333"/>
          <w:lang w:val="en"/>
        </w:rPr>
        <w:t xml:space="preserve"> middle </w:t>
      </w:r>
      <w:r w:rsidR="003C5555">
        <w:rPr>
          <w:rFonts w:ascii="Times New Roman" w:hAnsi="Times New Roman" w:cs="Times New Roman"/>
          <w:color w:val="333333"/>
          <w:lang w:val="en"/>
        </w:rPr>
        <w:t xml:space="preserve">schools and </w:t>
      </w:r>
      <w:r w:rsidR="002F18D8">
        <w:rPr>
          <w:rFonts w:ascii="Times New Roman" w:hAnsi="Times New Roman" w:cs="Times New Roman"/>
          <w:color w:val="333333"/>
          <w:lang w:val="en"/>
        </w:rPr>
        <w:t>twenty</w:t>
      </w:r>
      <w:r w:rsidR="00A2659C" w:rsidRPr="00C2546B">
        <w:rPr>
          <w:rFonts w:ascii="Times New Roman" w:hAnsi="Times New Roman" w:cs="Times New Roman"/>
          <w:color w:val="333333"/>
          <w:lang w:val="en"/>
        </w:rPr>
        <w:t xml:space="preserve"> elementary schools utilizing a K–5, 6–8, 9–</w:t>
      </w:r>
      <w:r w:rsidR="0028037B">
        <w:rPr>
          <w:rFonts w:ascii="Times New Roman" w:hAnsi="Times New Roman" w:cs="Times New Roman"/>
          <w:color w:val="333333"/>
          <w:lang w:val="en"/>
        </w:rPr>
        <w:t>1</w:t>
      </w:r>
      <w:r w:rsidR="00A2659C" w:rsidRPr="00C2546B">
        <w:rPr>
          <w:rFonts w:ascii="Times New Roman" w:hAnsi="Times New Roman" w:cs="Times New Roman"/>
          <w:color w:val="333333"/>
          <w:lang w:val="en"/>
        </w:rPr>
        <w:t xml:space="preserve">2 grade-level configuration. </w:t>
      </w:r>
    </w:p>
    <w:p w14:paraId="7FF4299B" w14:textId="77777777" w:rsidR="00E954BC" w:rsidRPr="00263E20" w:rsidRDefault="00E954BC" w:rsidP="00E80960">
      <w:pPr>
        <w:pStyle w:val="NoSpacing"/>
        <w:rPr>
          <w:rFonts w:ascii="Times New Roman" w:hAnsi="Times New Roman" w:cs="Times New Roman"/>
          <w:b/>
          <w:bCs/>
          <w:color w:val="333333"/>
          <w:sz w:val="18"/>
          <w:lang w:val="en"/>
        </w:rPr>
      </w:pPr>
    </w:p>
    <w:p w14:paraId="54ED0FED" w14:textId="77777777" w:rsidR="00A2659C" w:rsidRPr="00C2546B" w:rsidRDefault="00A2659C" w:rsidP="00E80960">
      <w:pPr>
        <w:pStyle w:val="NoSpacing"/>
        <w:rPr>
          <w:rFonts w:ascii="Times New Roman" w:hAnsi="Times New Roman" w:cs="Times New Roman"/>
          <w:b/>
          <w:bCs/>
          <w:color w:val="333333"/>
          <w:lang w:val="en"/>
        </w:rPr>
      </w:pPr>
      <w:r w:rsidRPr="00C2546B">
        <w:rPr>
          <w:rFonts w:ascii="Times New Roman" w:hAnsi="Times New Roman" w:cs="Times New Roman"/>
          <w:b/>
          <w:bCs/>
          <w:color w:val="333333"/>
          <w:lang w:val="en"/>
        </w:rPr>
        <w:t>School</w:t>
      </w:r>
    </w:p>
    <w:p w14:paraId="57832F3D" w14:textId="77777777" w:rsidR="002F18D8" w:rsidRDefault="00182A4F" w:rsidP="00E954BC">
      <w:pPr>
        <w:pStyle w:val="NoSpacing"/>
        <w:rPr>
          <w:rFonts w:ascii="Times New Roman" w:hAnsi="Times New Roman" w:cs="Times New Roman"/>
          <w:color w:val="333333"/>
          <w:lang w:val="en"/>
        </w:rPr>
      </w:pPr>
      <w:r>
        <w:rPr>
          <w:rFonts w:ascii="Times New Roman" w:hAnsi="Times New Roman" w:cs="Times New Roman"/>
          <w:color w:val="333333"/>
          <w:lang w:val="en"/>
        </w:rPr>
        <w:t>Byron Nelson High School</w:t>
      </w:r>
      <w:r w:rsidR="00A2659C" w:rsidRPr="00C2546B">
        <w:rPr>
          <w:rFonts w:ascii="Times New Roman" w:hAnsi="Times New Roman" w:cs="Times New Roman"/>
          <w:color w:val="333333"/>
          <w:lang w:val="en"/>
        </w:rPr>
        <w:t xml:space="preserve"> is a comprehensive four-yea</w:t>
      </w:r>
      <w:r>
        <w:rPr>
          <w:rFonts w:ascii="Times New Roman" w:hAnsi="Times New Roman" w:cs="Times New Roman"/>
          <w:color w:val="333333"/>
          <w:lang w:val="en"/>
        </w:rPr>
        <w:t>r pu</w:t>
      </w:r>
      <w:r w:rsidR="004266C7">
        <w:rPr>
          <w:rFonts w:ascii="Times New Roman" w:hAnsi="Times New Roman" w:cs="Times New Roman"/>
          <w:color w:val="333333"/>
          <w:lang w:val="en"/>
        </w:rPr>
        <w:t xml:space="preserve">blic high school </w:t>
      </w:r>
      <w:r w:rsidR="004266C7" w:rsidRPr="00806928">
        <w:rPr>
          <w:rFonts w:ascii="Times New Roman" w:hAnsi="Times New Roman" w:cs="Times New Roman"/>
          <w:color w:val="333333"/>
          <w:lang w:val="en"/>
        </w:rPr>
        <w:t>enrolling 2,</w:t>
      </w:r>
      <w:r w:rsidR="00806928" w:rsidRPr="00806928">
        <w:rPr>
          <w:rFonts w:ascii="Times New Roman" w:hAnsi="Times New Roman" w:cs="Times New Roman"/>
          <w:color w:val="333333"/>
          <w:lang w:val="en"/>
        </w:rPr>
        <w:t>74</w:t>
      </w:r>
      <w:r w:rsidR="002F18D8">
        <w:rPr>
          <w:rFonts w:ascii="Times New Roman" w:hAnsi="Times New Roman" w:cs="Times New Roman"/>
          <w:color w:val="333333"/>
          <w:lang w:val="en"/>
        </w:rPr>
        <w:t>3</w:t>
      </w:r>
      <w:r w:rsidR="00A2659C" w:rsidRPr="00806928">
        <w:rPr>
          <w:rFonts w:ascii="Times New Roman" w:hAnsi="Times New Roman" w:cs="Times New Roman"/>
          <w:color w:val="333333"/>
          <w:lang w:val="en"/>
        </w:rPr>
        <w:t xml:space="preserve"> students</w:t>
      </w:r>
      <w:r w:rsidR="00A2659C" w:rsidRPr="00C2546B">
        <w:rPr>
          <w:rFonts w:ascii="Times New Roman" w:hAnsi="Times New Roman" w:cs="Times New Roman"/>
          <w:color w:val="333333"/>
          <w:lang w:val="en"/>
        </w:rPr>
        <w:t xml:space="preserve"> in grades 9–12. </w:t>
      </w:r>
    </w:p>
    <w:p w14:paraId="57513495" w14:textId="77777777" w:rsidR="002F18D8" w:rsidRDefault="00A2659C" w:rsidP="00E954BC">
      <w:pPr>
        <w:pStyle w:val="NoSpacing"/>
        <w:rPr>
          <w:rFonts w:ascii="Times New Roman" w:hAnsi="Times New Roman" w:cs="Times New Roman"/>
          <w:color w:val="333333"/>
          <w:lang w:val="en"/>
        </w:rPr>
      </w:pPr>
      <w:r w:rsidRPr="00C2546B">
        <w:rPr>
          <w:rFonts w:ascii="Times New Roman" w:hAnsi="Times New Roman" w:cs="Times New Roman"/>
          <w:color w:val="333333"/>
          <w:lang w:val="en"/>
        </w:rPr>
        <w:t>The s</w:t>
      </w:r>
      <w:r w:rsidR="00E0110E">
        <w:rPr>
          <w:rFonts w:ascii="Times New Roman" w:hAnsi="Times New Roman" w:cs="Times New Roman"/>
          <w:color w:val="333333"/>
          <w:lang w:val="en"/>
        </w:rPr>
        <w:t xml:space="preserve">chool opened in </w:t>
      </w:r>
      <w:r w:rsidR="00735187">
        <w:rPr>
          <w:rFonts w:ascii="Times New Roman" w:hAnsi="Times New Roman" w:cs="Times New Roman"/>
          <w:color w:val="333333"/>
          <w:lang w:val="en"/>
        </w:rPr>
        <w:t>August</w:t>
      </w:r>
      <w:r w:rsidR="00182A4F">
        <w:rPr>
          <w:rFonts w:ascii="Times New Roman" w:hAnsi="Times New Roman" w:cs="Times New Roman"/>
          <w:color w:val="333333"/>
          <w:lang w:val="en"/>
        </w:rPr>
        <w:t xml:space="preserve"> 2009 </w:t>
      </w:r>
      <w:r w:rsidRPr="00C2546B">
        <w:rPr>
          <w:rFonts w:ascii="Times New Roman" w:hAnsi="Times New Roman" w:cs="Times New Roman"/>
          <w:color w:val="333333"/>
          <w:lang w:val="en"/>
        </w:rPr>
        <w:t>and graduated its first se</w:t>
      </w:r>
      <w:r w:rsidR="00E0110E">
        <w:rPr>
          <w:rFonts w:ascii="Times New Roman" w:hAnsi="Times New Roman" w:cs="Times New Roman"/>
          <w:color w:val="333333"/>
          <w:lang w:val="en"/>
        </w:rPr>
        <w:t>nior class in the spring of 2012</w:t>
      </w:r>
      <w:r w:rsidR="00182A4F">
        <w:rPr>
          <w:rFonts w:ascii="Times New Roman" w:hAnsi="Times New Roman" w:cs="Times New Roman"/>
          <w:color w:val="333333"/>
          <w:lang w:val="en"/>
        </w:rPr>
        <w:t>. Byron Nelson High School</w:t>
      </w:r>
      <w:r w:rsidRPr="00C2546B">
        <w:rPr>
          <w:rFonts w:ascii="Times New Roman" w:hAnsi="Times New Roman" w:cs="Times New Roman"/>
          <w:color w:val="333333"/>
          <w:lang w:val="en"/>
        </w:rPr>
        <w:t xml:space="preserve"> </w:t>
      </w:r>
    </w:p>
    <w:p w14:paraId="2588D13D" w14:textId="5EB816D8" w:rsidR="00E954BC" w:rsidRPr="00C2546B" w:rsidRDefault="00A2659C" w:rsidP="00E954BC">
      <w:pPr>
        <w:pStyle w:val="NoSpacing"/>
        <w:rPr>
          <w:rFonts w:ascii="Times New Roman" w:hAnsi="Times New Roman" w:cs="Times New Roman"/>
          <w:color w:val="333333"/>
          <w:lang w:val="en"/>
        </w:rPr>
      </w:pPr>
      <w:r w:rsidRPr="00C2546B">
        <w:rPr>
          <w:rFonts w:ascii="Times New Roman" w:hAnsi="Times New Roman" w:cs="Times New Roman"/>
          <w:color w:val="333333"/>
          <w:lang w:val="en"/>
        </w:rPr>
        <w:t xml:space="preserve">is accredited by the </w:t>
      </w:r>
      <w:r w:rsidR="001C6511">
        <w:rPr>
          <w:rFonts w:ascii="Times New Roman" w:hAnsi="Times New Roman" w:cs="Times New Roman"/>
          <w:b/>
          <w:bCs/>
          <w:color w:val="333333"/>
          <w:lang w:val="en"/>
        </w:rPr>
        <w:t>Texas Education Agency</w:t>
      </w:r>
      <w:r w:rsidR="00EF141D">
        <w:rPr>
          <w:rFonts w:ascii="Times New Roman" w:hAnsi="Times New Roman" w:cs="Times New Roman"/>
          <w:color w:val="333333"/>
          <w:lang w:val="en"/>
        </w:rPr>
        <w:t>.</w:t>
      </w:r>
      <w:r w:rsidR="00E954BC">
        <w:rPr>
          <w:rFonts w:ascii="Times New Roman" w:hAnsi="Times New Roman" w:cs="Times New Roman"/>
          <w:color w:val="333333"/>
          <w:lang w:val="en"/>
        </w:rPr>
        <w:t xml:space="preserve"> </w:t>
      </w:r>
      <w:r w:rsidR="00E954BC" w:rsidRPr="006D72BF">
        <w:rPr>
          <w:rFonts w:ascii="Times New Roman" w:hAnsi="Times New Roman" w:cs="Times New Roman"/>
          <w:color w:val="333333"/>
          <w:lang w:val="en"/>
        </w:rPr>
        <w:t>The student body at BNHS is culturally diverse with a population that is 6</w:t>
      </w:r>
      <w:r w:rsidR="006D72BF" w:rsidRPr="006D72BF">
        <w:rPr>
          <w:rFonts w:ascii="Times New Roman" w:hAnsi="Times New Roman" w:cs="Times New Roman"/>
          <w:color w:val="333333"/>
          <w:lang w:val="en"/>
        </w:rPr>
        <w:t>4</w:t>
      </w:r>
      <w:r w:rsidR="00E954BC" w:rsidRPr="006D72BF">
        <w:rPr>
          <w:rFonts w:ascii="Times New Roman" w:hAnsi="Times New Roman" w:cs="Times New Roman"/>
          <w:color w:val="333333"/>
          <w:lang w:val="en"/>
        </w:rPr>
        <w:t xml:space="preserve">% </w:t>
      </w:r>
      <w:r w:rsidR="004266C7" w:rsidRPr="006D72BF">
        <w:rPr>
          <w:rFonts w:ascii="Times New Roman" w:hAnsi="Times New Roman" w:cs="Times New Roman"/>
          <w:color w:val="333333"/>
          <w:lang w:val="en"/>
        </w:rPr>
        <w:t>White, 18% Hispanic,</w:t>
      </w:r>
      <w:r w:rsidR="006D72BF" w:rsidRPr="006D72BF">
        <w:rPr>
          <w:rFonts w:ascii="Times New Roman" w:hAnsi="Times New Roman" w:cs="Times New Roman"/>
          <w:color w:val="333333"/>
          <w:lang w:val="en"/>
        </w:rPr>
        <w:t xml:space="preserve"> 9</w:t>
      </w:r>
      <w:r w:rsidR="004266C7" w:rsidRPr="006D72BF">
        <w:rPr>
          <w:rFonts w:ascii="Times New Roman" w:hAnsi="Times New Roman" w:cs="Times New Roman"/>
          <w:color w:val="333333"/>
          <w:lang w:val="en"/>
        </w:rPr>
        <w:t xml:space="preserve">% African American, </w:t>
      </w:r>
      <w:r w:rsidR="006D72BF" w:rsidRPr="006D72BF">
        <w:rPr>
          <w:rFonts w:ascii="Times New Roman" w:hAnsi="Times New Roman" w:cs="Times New Roman"/>
          <w:color w:val="333333"/>
          <w:lang w:val="en"/>
        </w:rPr>
        <w:t>7</w:t>
      </w:r>
      <w:r w:rsidR="00E954BC" w:rsidRPr="006D72BF">
        <w:rPr>
          <w:rFonts w:ascii="Times New Roman" w:hAnsi="Times New Roman" w:cs="Times New Roman"/>
          <w:color w:val="333333"/>
          <w:lang w:val="en"/>
        </w:rPr>
        <w:t>% Asian,</w:t>
      </w:r>
      <w:r w:rsidR="00697701" w:rsidRPr="006D72BF">
        <w:rPr>
          <w:rFonts w:ascii="Times New Roman" w:hAnsi="Times New Roman" w:cs="Times New Roman"/>
          <w:color w:val="333333"/>
          <w:lang w:val="en"/>
        </w:rPr>
        <w:t xml:space="preserve"> 1</w:t>
      </w:r>
      <w:r w:rsidR="0028037B" w:rsidRPr="006D72BF">
        <w:rPr>
          <w:rFonts w:ascii="Times New Roman" w:hAnsi="Times New Roman" w:cs="Times New Roman"/>
          <w:color w:val="333333"/>
          <w:lang w:val="en"/>
        </w:rPr>
        <w:t>% Pacific Islander,</w:t>
      </w:r>
      <w:r w:rsidR="00E954BC" w:rsidRPr="006D72BF">
        <w:rPr>
          <w:rFonts w:ascii="Times New Roman" w:hAnsi="Times New Roman" w:cs="Times New Roman"/>
          <w:color w:val="333333"/>
          <w:lang w:val="en"/>
        </w:rPr>
        <w:t xml:space="preserve"> and 1% American Indian.</w:t>
      </w:r>
      <w:r w:rsidR="00E954BC">
        <w:rPr>
          <w:rFonts w:ascii="Times New Roman" w:hAnsi="Times New Roman" w:cs="Times New Roman"/>
          <w:color w:val="333333"/>
          <w:lang w:val="en"/>
        </w:rPr>
        <w:t xml:space="preserve"> </w:t>
      </w:r>
    </w:p>
    <w:p w14:paraId="0CCFD858" w14:textId="77777777" w:rsidR="00EF141D" w:rsidRPr="00263E20" w:rsidRDefault="00EF141D" w:rsidP="00E80960">
      <w:pPr>
        <w:pStyle w:val="NoSpacing"/>
        <w:rPr>
          <w:rFonts w:ascii="Times New Roman" w:hAnsi="Times New Roman" w:cs="Times New Roman"/>
          <w:b/>
          <w:bCs/>
          <w:color w:val="333333"/>
          <w:sz w:val="18"/>
          <w:lang w:val="en"/>
        </w:rPr>
      </w:pPr>
    </w:p>
    <w:p w14:paraId="1CAB70E0" w14:textId="77777777" w:rsidR="00583516" w:rsidRDefault="00A2659C" w:rsidP="00583516">
      <w:pPr>
        <w:pStyle w:val="NoSpacing"/>
        <w:rPr>
          <w:rFonts w:ascii="Times New Roman" w:hAnsi="Times New Roman" w:cs="Times New Roman"/>
          <w:b/>
          <w:bCs/>
          <w:color w:val="333333"/>
          <w:lang w:val="en"/>
        </w:rPr>
      </w:pPr>
      <w:r w:rsidRPr="00C2546B">
        <w:rPr>
          <w:rFonts w:ascii="Times New Roman" w:hAnsi="Times New Roman" w:cs="Times New Roman"/>
          <w:b/>
          <w:bCs/>
          <w:color w:val="333333"/>
          <w:lang w:val="en"/>
        </w:rPr>
        <w:t>Curriculum</w:t>
      </w:r>
    </w:p>
    <w:p w14:paraId="78161118" w14:textId="202535A2" w:rsidR="00E57841" w:rsidRPr="0028037B" w:rsidRDefault="0028037B" w:rsidP="002A43F6">
      <w:pPr>
        <w:pStyle w:val="NoSpacing"/>
        <w:rPr>
          <w:rFonts w:ascii="Times New Roman" w:hAnsi="Times New Roman" w:cs="Times New Roman"/>
          <w:color w:val="000000" w:themeColor="text1"/>
        </w:rPr>
      </w:pPr>
      <w:r w:rsidRPr="0028037B">
        <w:rPr>
          <w:rFonts w:ascii="Times New Roman" w:hAnsi="Times New Roman" w:cs="Times New Roman"/>
          <w:color w:val="000000" w:themeColor="text1"/>
        </w:rPr>
        <w:t>The academic program is organized into an eight period day with seven academic classes each day plus one lunch period.  Seven credits per school year is the standard maximum course load with each class appro</w:t>
      </w:r>
      <w:r w:rsidR="00AC099B">
        <w:rPr>
          <w:rFonts w:ascii="Times New Roman" w:hAnsi="Times New Roman" w:cs="Times New Roman"/>
          <w:color w:val="000000" w:themeColor="text1"/>
        </w:rPr>
        <w:t>ximately 45 minutes in length. </w:t>
      </w:r>
      <w:r w:rsidR="006D72BF">
        <w:rPr>
          <w:rFonts w:ascii="Times New Roman" w:hAnsi="Times New Roman" w:cs="Times New Roman"/>
          <w:color w:val="000000" w:themeColor="text1"/>
        </w:rPr>
        <w:t>Twenty-six</w:t>
      </w:r>
      <w:r w:rsidRPr="0028037B">
        <w:rPr>
          <w:rFonts w:ascii="Times New Roman" w:hAnsi="Times New Roman" w:cs="Times New Roman"/>
          <w:color w:val="000000" w:themeColor="text1"/>
        </w:rPr>
        <w:t xml:space="preserve"> credits ar</w:t>
      </w:r>
      <w:r w:rsidR="00AC099B">
        <w:rPr>
          <w:rFonts w:ascii="Times New Roman" w:hAnsi="Times New Roman" w:cs="Times New Roman"/>
          <w:color w:val="000000" w:themeColor="text1"/>
        </w:rPr>
        <w:t>e required to graduate under</w:t>
      </w:r>
      <w:r w:rsidRPr="0028037B">
        <w:rPr>
          <w:rFonts w:ascii="Times New Roman" w:hAnsi="Times New Roman" w:cs="Times New Roman"/>
          <w:color w:val="000000" w:themeColor="text1"/>
        </w:rPr>
        <w:t xml:space="preserve"> the “Foundation with Endorsem</w:t>
      </w:r>
      <w:r w:rsidR="00AC099B">
        <w:rPr>
          <w:rFonts w:ascii="Times New Roman" w:hAnsi="Times New Roman" w:cs="Times New Roman"/>
          <w:color w:val="000000" w:themeColor="text1"/>
        </w:rPr>
        <w:t>ent” plan.  Students graduating</w:t>
      </w:r>
      <w:r w:rsidRPr="0028037B">
        <w:rPr>
          <w:rFonts w:ascii="Times New Roman" w:hAnsi="Times New Roman" w:cs="Times New Roman"/>
          <w:color w:val="000000" w:themeColor="text1"/>
        </w:rPr>
        <w:t xml:space="preserve"> under the “Foundation with Endorsement” plan must qualify for at least one endorsement from the following five categories:  Arts &amp; Humanities, Business &amp; Industry, Public Service, STEM, or Multidisciplinary Studies.</w:t>
      </w:r>
    </w:p>
    <w:p w14:paraId="019AD01E" w14:textId="77777777" w:rsidR="0028037B" w:rsidRPr="00263E20" w:rsidRDefault="0028037B" w:rsidP="002A43F6">
      <w:pPr>
        <w:pStyle w:val="NoSpacing"/>
        <w:rPr>
          <w:rFonts w:ascii="Times New Roman" w:hAnsi="Times New Roman" w:cs="Times New Roman"/>
          <w:sz w:val="18"/>
          <w:lang w:val="en"/>
        </w:rPr>
      </w:pPr>
    </w:p>
    <w:p w14:paraId="2B2EAEE5" w14:textId="76CAB2CB" w:rsidR="001E7B90" w:rsidRDefault="001E7B90" w:rsidP="002A43F6">
      <w:pPr>
        <w:pStyle w:val="NoSpacing"/>
        <w:rPr>
          <w:rFonts w:ascii="Times New Roman" w:hAnsi="Times New Roman" w:cs="Times New Roman"/>
          <w:lang w:val="en"/>
        </w:rPr>
      </w:pPr>
      <w:bookmarkStart w:id="0" w:name="_Hlk81223212"/>
      <w:r w:rsidRPr="00651D2F">
        <w:rPr>
          <w:rFonts w:ascii="Times New Roman" w:hAnsi="Times New Roman" w:cs="Times New Roman"/>
          <w:b/>
          <w:bCs/>
          <w:lang w:val="en"/>
        </w:rPr>
        <w:t>A</w:t>
      </w:r>
      <w:r>
        <w:rPr>
          <w:rFonts w:ascii="Times New Roman" w:hAnsi="Times New Roman" w:cs="Times New Roman"/>
          <w:b/>
          <w:bCs/>
          <w:lang w:val="en"/>
        </w:rPr>
        <w:t>P is an open-e</w:t>
      </w:r>
      <w:r w:rsidR="00DC39E2">
        <w:rPr>
          <w:rFonts w:ascii="Times New Roman" w:hAnsi="Times New Roman" w:cs="Times New Roman"/>
          <w:b/>
          <w:bCs/>
          <w:lang w:val="en"/>
        </w:rPr>
        <w:t xml:space="preserve">nrollment program and we offer </w:t>
      </w:r>
      <w:r w:rsidR="009815EB">
        <w:rPr>
          <w:rFonts w:ascii="Times New Roman" w:hAnsi="Times New Roman" w:cs="Times New Roman"/>
          <w:b/>
          <w:bCs/>
          <w:lang w:val="en"/>
        </w:rPr>
        <w:t>24</w:t>
      </w:r>
      <w:r>
        <w:rPr>
          <w:rFonts w:ascii="Times New Roman" w:hAnsi="Times New Roman" w:cs="Times New Roman"/>
          <w:b/>
          <w:bCs/>
          <w:lang w:val="en"/>
        </w:rPr>
        <w:t xml:space="preserve"> different AP courses</w:t>
      </w:r>
      <w:r w:rsidRPr="001E7B90">
        <w:rPr>
          <w:rFonts w:ascii="Times New Roman" w:hAnsi="Times New Roman" w:cs="Times New Roman"/>
          <w:b/>
          <w:bCs/>
          <w:lang w:val="en"/>
        </w:rPr>
        <w:t xml:space="preserve">. </w:t>
      </w:r>
      <w:r w:rsidR="007C7412" w:rsidRPr="001E7B90">
        <w:rPr>
          <w:rFonts w:ascii="Times New Roman" w:hAnsi="Times New Roman" w:cs="Times New Roman"/>
          <w:b/>
          <w:lang w:val="en"/>
        </w:rPr>
        <w:t>The following</w:t>
      </w:r>
      <w:r w:rsidR="00A2659C" w:rsidRPr="001E7B90">
        <w:rPr>
          <w:rFonts w:ascii="Times New Roman" w:hAnsi="Times New Roman" w:cs="Times New Roman"/>
          <w:b/>
          <w:lang w:val="en"/>
        </w:rPr>
        <w:t xml:space="preserve"> AP® courses are offered</w:t>
      </w:r>
      <w:r w:rsidR="007C7412" w:rsidRPr="001E7B90">
        <w:rPr>
          <w:rFonts w:ascii="Times New Roman" w:hAnsi="Times New Roman" w:cs="Times New Roman"/>
          <w:b/>
          <w:lang w:val="en"/>
        </w:rPr>
        <w:t>:</w:t>
      </w:r>
      <w:r w:rsidR="007C7412" w:rsidRPr="00651D2F">
        <w:rPr>
          <w:rFonts w:ascii="Times New Roman" w:hAnsi="Times New Roman" w:cs="Times New Roman"/>
          <w:lang w:val="en"/>
        </w:rPr>
        <w:t xml:space="preserve"> </w:t>
      </w:r>
    </w:p>
    <w:p w14:paraId="22779379" w14:textId="77777777" w:rsidR="009815EB" w:rsidRDefault="001E7B90" w:rsidP="002A43F6">
      <w:pPr>
        <w:pStyle w:val="NoSpacing"/>
        <w:rPr>
          <w:rFonts w:ascii="Times New Roman" w:hAnsi="Times New Roman" w:cs="Times New Roman"/>
          <w:lang w:val="en"/>
        </w:rPr>
      </w:pPr>
      <w:r>
        <w:rPr>
          <w:rFonts w:ascii="Times New Roman" w:hAnsi="Times New Roman" w:cs="Times New Roman"/>
          <w:lang w:val="en"/>
        </w:rPr>
        <w:t xml:space="preserve">AP </w:t>
      </w:r>
      <w:r w:rsidR="00A2659C" w:rsidRPr="00651D2F">
        <w:rPr>
          <w:rFonts w:ascii="Times New Roman" w:hAnsi="Times New Roman" w:cs="Times New Roman"/>
          <w:lang w:val="en"/>
        </w:rPr>
        <w:t xml:space="preserve">Biology, </w:t>
      </w:r>
      <w:r>
        <w:rPr>
          <w:rFonts w:ascii="Times New Roman" w:hAnsi="Times New Roman" w:cs="Times New Roman"/>
          <w:lang w:val="en"/>
        </w:rPr>
        <w:t xml:space="preserve">AP </w:t>
      </w:r>
      <w:r w:rsidR="00A2659C" w:rsidRPr="00651D2F">
        <w:rPr>
          <w:rFonts w:ascii="Times New Roman" w:hAnsi="Times New Roman" w:cs="Times New Roman"/>
          <w:lang w:val="en"/>
        </w:rPr>
        <w:t xml:space="preserve">Calculus AB and BC, </w:t>
      </w:r>
      <w:r w:rsidR="00DC39E2">
        <w:rPr>
          <w:rFonts w:ascii="Times New Roman" w:hAnsi="Times New Roman" w:cs="Times New Roman"/>
          <w:lang w:val="en"/>
        </w:rPr>
        <w:t xml:space="preserve">AP </w:t>
      </w:r>
      <w:r w:rsidR="00A2659C" w:rsidRPr="00651D2F">
        <w:rPr>
          <w:rFonts w:ascii="Times New Roman" w:hAnsi="Times New Roman" w:cs="Times New Roman"/>
          <w:lang w:val="en"/>
        </w:rPr>
        <w:t xml:space="preserve">Chemistry, </w:t>
      </w:r>
      <w:r>
        <w:rPr>
          <w:rFonts w:ascii="Times New Roman" w:hAnsi="Times New Roman" w:cs="Times New Roman"/>
          <w:lang w:val="en"/>
        </w:rPr>
        <w:t xml:space="preserve">AP </w:t>
      </w:r>
      <w:r w:rsidR="00A2659C" w:rsidRPr="00651D2F">
        <w:rPr>
          <w:rFonts w:ascii="Times New Roman" w:hAnsi="Times New Roman" w:cs="Times New Roman"/>
          <w:lang w:val="en"/>
        </w:rPr>
        <w:t xml:space="preserve">English </w:t>
      </w:r>
      <w:r w:rsidR="005A1D7B" w:rsidRPr="00651D2F">
        <w:rPr>
          <w:rFonts w:ascii="Times New Roman" w:hAnsi="Times New Roman" w:cs="Times New Roman"/>
          <w:lang w:val="en"/>
        </w:rPr>
        <w:t xml:space="preserve">3 </w:t>
      </w:r>
      <w:r w:rsidR="00A2659C" w:rsidRPr="00651D2F">
        <w:rPr>
          <w:rFonts w:ascii="Times New Roman" w:hAnsi="Times New Roman" w:cs="Times New Roman"/>
          <w:lang w:val="en"/>
        </w:rPr>
        <w:t>Language and Composition,</w:t>
      </w:r>
      <w:r>
        <w:rPr>
          <w:rFonts w:ascii="Times New Roman" w:hAnsi="Times New Roman" w:cs="Times New Roman"/>
          <w:lang w:val="en"/>
        </w:rPr>
        <w:t xml:space="preserve"> AP</w:t>
      </w:r>
      <w:r w:rsidR="00A2659C" w:rsidRPr="00651D2F">
        <w:rPr>
          <w:rFonts w:ascii="Times New Roman" w:hAnsi="Times New Roman" w:cs="Times New Roman"/>
          <w:lang w:val="en"/>
        </w:rPr>
        <w:t xml:space="preserve"> English </w:t>
      </w:r>
      <w:r w:rsidR="005A1D7B" w:rsidRPr="00651D2F">
        <w:rPr>
          <w:rFonts w:ascii="Times New Roman" w:hAnsi="Times New Roman" w:cs="Times New Roman"/>
          <w:lang w:val="en"/>
        </w:rPr>
        <w:t xml:space="preserve">4 </w:t>
      </w:r>
      <w:r w:rsidR="00A2659C" w:rsidRPr="00651D2F">
        <w:rPr>
          <w:rFonts w:ascii="Times New Roman" w:hAnsi="Times New Roman" w:cs="Times New Roman"/>
          <w:lang w:val="en"/>
        </w:rPr>
        <w:t xml:space="preserve">Literature and Composition, </w:t>
      </w:r>
      <w:r>
        <w:rPr>
          <w:rFonts w:ascii="Times New Roman" w:hAnsi="Times New Roman" w:cs="Times New Roman"/>
          <w:lang w:val="en"/>
        </w:rPr>
        <w:t xml:space="preserve">AP </w:t>
      </w:r>
      <w:r w:rsidR="00A2659C" w:rsidRPr="00651D2F">
        <w:rPr>
          <w:rFonts w:ascii="Times New Roman" w:hAnsi="Times New Roman" w:cs="Times New Roman"/>
          <w:lang w:val="en"/>
        </w:rPr>
        <w:t>European His</w:t>
      </w:r>
      <w:r w:rsidR="00385077" w:rsidRPr="00651D2F">
        <w:rPr>
          <w:rFonts w:ascii="Times New Roman" w:hAnsi="Times New Roman" w:cs="Times New Roman"/>
          <w:lang w:val="en"/>
        </w:rPr>
        <w:t xml:space="preserve">tory, </w:t>
      </w:r>
      <w:r>
        <w:rPr>
          <w:rFonts w:ascii="Times New Roman" w:hAnsi="Times New Roman" w:cs="Times New Roman"/>
          <w:lang w:val="en"/>
        </w:rPr>
        <w:t xml:space="preserve">AP </w:t>
      </w:r>
      <w:r w:rsidR="002A2AE6">
        <w:rPr>
          <w:rFonts w:ascii="Times New Roman" w:hAnsi="Times New Roman" w:cs="Times New Roman"/>
          <w:lang w:val="en"/>
        </w:rPr>
        <w:t>Government and Politics</w:t>
      </w:r>
      <w:r w:rsidR="00AC00F7">
        <w:rPr>
          <w:rFonts w:ascii="Times New Roman" w:hAnsi="Times New Roman" w:cs="Times New Roman"/>
          <w:lang w:val="en"/>
        </w:rPr>
        <w:t>,</w:t>
      </w:r>
      <w:r w:rsidR="00385077" w:rsidRPr="00651D2F">
        <w:rPr>
          <w:rFonts w:ascii="Times New Roman" w:hAnsi="Times New Roman" w:cs="Times New Roman"/>
          <w:lang w:val="en"/>
        </w:rPr>
        <w:t xml:space="preserve"> </w:t>
      </w:r>
      <w:r>
        <w:rPr>
          <w:rFonts w:ascii="Times New Roman" w:hAnsi="Times New Roman" w:cs="Times New Roman"/>
          <w:lang w:val="en"/>
        </w:rPr>
        <w:t xml:space="preserve">AP </w:t>
      </w:r>
      <w:r w:rsidR="00385077" w:rsidRPr="00651D2F">
        <w:rPr>
          <w:rFonts w:ascii="Times New Roman" w:hAnsi="Times New Roman" w:cs="Times New Roman"/>
          <w:lang w:val="en"/>
        </w:rPr>
        <w:t>Physics C</w:t>
      </w:r>
      <w:r w:rsidR="00A2659C" w:rsidRPr="00651D2F">
        <w:rPr>
          <w:rFonts w:ascii="Times New Roman" w:hAnsi="Times New Roman" w:cs="Times New Roman"/>
          <w:lang w:val="en"/>
        </w:rPr>
        <w:t>,</w:t>
      </w:r>
      <w:r w:rsidR="00385077" w:rsidRPr="00651D2F">
        <w:rPr>
          <w:rFonts w:ascii="Times New Roman" w:hAnsi="Times New Roman" w:cs="Times New Roman"/>
          <w:lang w:val="en"/>
        </w:rPr>
        <w:t xml:space="preserve"> </w:t>
      </w:r>
      <w:r>
        <w:rPr>
          <w:rFonts w:ascii="Times New Roman" w:hAnsi="Times New Roman" w:cs="Times New Roman"/>
          <w:lang w:val="en"/>
        </w:rPr>
        <w:t xml:space="preserve">AP </w:t>
      </w:r>
      <w:r w:rsidR="00385077" w:rsidRPr="00651D2F">
        <w:rPr>
          <w:rFonts w:ascii="Times New Roman" w:hAnsi="Times New Roman" w:cs="Times New Roman"/>
          <w:lang w:val="en"/>
        </w:rPr>
        <w:t xml:space="preserve">Physics E&amp;M, </w:t>
      </w:r>
      <w:r>
        <w:rPr>
          <w:rFonts w:ascii="Times New Roman" w:hAnsi="Times New Roman" w:cs="Times New Roman"/>
          <w:lang w:val="en"/>
        </w:rPr>
        <w:t xml:space="preserve">AP </w:t>
      </w:r>
      <w:r w:rsidR="00A2659C" w:rsidRPr="00651D2F">
        <w:rPr>
          <w:rFonts w:ascii="Times New Roman" w:hAnsi="Times New Roman" w:cs="Times New Roman"/>
          <w:lang w:val="en"/>
        </w:rPr>
        <w:t>Statis</w:t>
      </w:r>
      <w:r w:rsidR="00385077" w:rsidRPr="00651D2F">
        <w:rPr>
          <w:rFonts w:ascii="Times New Roman" w:hAnsi="Times New Roman" w:cs="Times New Roman"/>
          <w:lang w:val="en"/>
        </w:rPr>
        <w:t>tics,</w:t>
      </w:r>
      <w:r>
        <w:rPr>
          <w:rFonts w:ascii="Times New Roman" w:hAnsi="Times New Roman" w:cs="Times New Roman"/>
          <w:lang w:val="en"/>
        </w:rPr>
        <w:t xml:space="preserve"> </w:t>
      </w:r>
    </w:p>
    <w:p w14:paraId="12B9220D" w14:textId="77777777" w:rsidR="009815EB" w:rsidRDefault="001E7B90" w:rsidP="002A43F6">
      <w:pPr>
        <w:pStyle w:val="NoSpacing"/>
        <w:rPr>
          <w:rFonts w:ascii="Times New Roman" w:hAnsi="Times New Roman" w:cs="Times New Roman"/>
          <w:lang w:val="en"/>
        </w:rPr>
      </w:pPr>
      <w:r>
        <w:rPr>
          <w:rFonts w:ascii="Times New Roman" w:hAnsi="Times New Roman" w:cs="Times New Roman"/>
          <w:lang w:val="en"/>
        </w:rPr>
        <w:t>AP</w:t>
      </w:r>
      <w:r w:rsidR="00385077" w:rsidRPr="00651D2F">
        <w:rPr>
          <w:rFonts w:ascii="Times New Roman" w:hAnsi="Times New Roman" w:cs="Times New Roman"/>
          <w:lang w:val="en"/>
        </w:rPr>
        <w:t xml:space="preserve"> United States History, </w:t>
      </w:r>
      <w:r>
        <w:rPr>
          <w:rFonts w:ascii="Times New Roman" w:hAnsi="Times New Roman" w:cs="Times New Roman"/>
          <w:lang w:val="en"/>
        </w:rPr>
        <w:t xml:space="preserve">AP </w:t>
      </w:r>
      <w:r w:rsidR="00385077" w:rsidRPr="00651D2F">
        <w:rPr>
          <w:rFonts w:ascii="Times New Roman" w:hAnsi="Times New Roman" w:cs="Times New Roman"/>
          <w:lang w:val="en"/>
        </w:rPr>
        <w:t xml:space="preserve">World History, </w:t>
      </w:r>
      <w:r>
        <w:rPr>
          <w:rFonts w:ascii="Times New Roman" w:hAnsi="Times New Roman" w:cs="Times New Roman"/>
          <w:lang w:val="en"/>
        </w:rPr>
        <w:t xml:space="preserve">AP </w:t>
      </w:r>
      <w:r w:rsidR="00385077" w:rsidRPr="00651D2F">
        <w:rPr>
          <w:rFonts w:ascii="Times New Roman" w:hAnsi="Times New Roman" w:cs="Times New Roman"/>
          <w:lang w:val="en"/>
        </w:rPr>
        <w:t xml:space="preserve">Human Geography, </w:t>
      </w:r>
      <w:r>
        <w:rPr>
          <w:rFonts w:ascii="Times New Roman" w:hAnsi="Times New Roman" w:cs="Times New Roman"/>
          <w:lang w:val="en"/>
        </w:rPr>
        <w:t xml:space="preserve">AP </w:t>
      </w:r>
      <w:r w:rsidR="00385077" w:rsidRPr="00651D2F">
        <w:rPr>
          <w:rFonts w:ascii="Times New Roman" w:hAnsi="Times New Roman" w:cs="Times New Roman"/>
          <w:lang w:val="en"/>
        </w:rPr>
        <w:t xml:space="preserve">Psychology, </w:t>
      </w:r>
      <w:r>
        <w:rPr>
          <w:rFonts w:ascii="Times New Roman" w:hAnsi="Times New Roman" w:cs="Times New Roman"/>
          <w:lang w:val="en"/>
        </w:rPr>
        <w:t xml:space="preserve">AP </w:t>
      </w:r>
      <w:r w:rsidR="00385077" w:rsidRPr="00651D2F">
        <w:rPr>
          <w:rFonts w:ascii="Times New Roman" w:hAnsi="Times New Roman" w:cs="Times New Roman"/>
          <w:lang w:val="en"/>
        </w:rPr>
        <w:t xml:space="preserve">Environmental Science, </w:t>
      </w:r>
    </w:p>
    <w:p w14:paraId="5E9132E4" w14:textId="77777777" w:rsidR="009815EB" w:rsidRDefault="001E7B90" w:rsidP="002A43F6">
      <w:pPr>
        <w:pStyle w:val="NoSpacing"/>
        <w:rPr>
          <w:rFonts w:ascii="Times New Roman" w:hAnsi="Times New Roman" w:cs="Times New Roman"/>
          <w:lang w:val="en"/>
        </w:rPr>
      </w:pPr>
      <w:r>
        <w:rPr>
          <w:rFonts w:ascii="Times New Roman" w:hAnsi="Times New Roman" w:cs="Times New Roman"/>
          <w:lang w:val="en"/>
        </w:rPr>
        <w:t xml:space="preserve">AP </w:t>
      </w:r>
      <w:r w:rsidR="00385077" w:rsidRPr="00651D2F">
        <w:rPr>
          <w:rFonts w:ascii="Times New Roman" w:hAnsi="Times New Roman" w:cs="Times New Roman"/>
          <w:lang w:val="en"/>
        </w:rPr>
        <w:t>Economics,</w:t>
      </w:r>
      <w:r w:rsidR="0028037B">
        <w:rPr>
          <w:rFonts w:ascii="Times New Roman" w:hAnsi="Times New Roman" w:cs="Times New Roman"/>
          <w:lang w:val="en"/>
        </w:rPr>
        <w:t xml:space="preserve"> </w:t>
      </w:r>
      <w:r>
        <w:rPr>
          <w:rFonts w:ascii="Times New Roman" w:hAnsi="Times New Roman" w:cs="Times New Roman"/>
          <w:lang w:val="en"/>
        </w:rPr>
        <w:t xml:space="preserve">AP </w:t>
      </w:r>
      <w:r w:rsidR="0028037B">
        <w:rPr>
          <w:rFonts w:ascii="Times New Roman" w:hAnsi="Times New Roman" w:cs="Times New Roman"/>
          <w:lang w:val="en"/>
        </w:rPr>
        <w:t>Capstone (</w:t>
      </w:r>
      <w:r>
        <w:rPr>
          <w:rFonts w:ascii="Times New Roman" w:hAnsi="Times New Roman" w:cs="Times New Roman"/>
          <w:lang w:val="en"/>
        </w:rPr>
        <w:t xml:space="preserve">AP </w:t>
      </w:r>
      <w:r w:rsidR="0028037B">
        <w:rPr>
          <w:rFonts w:ascii="Times New Roman" w:hAnsi="Times New Roman" w:cs="Times New Roman"/>
          <w:lang w:val="en"/>
        </w:rPr>
        <w:t xml:space="preserve">Seminar </w:t>
      </w:r>
      <w:r w:rsidR="00AC00F7">
        <w:rPr>
          <w:rFonts w:ascii="Times New Roman" w:hAnsi="Times New Roman" w:cs="Times New Roman"/>
          <w:lang w:val="en"/>
        </w:rPr>
        <w:t xml:space="preserve">and </w:t>
      </w:r>
      <w:r>
        <w:rPr>
          <w:rFonts w:ascii="Times New Roman" w:hAnsi="Times New Roman" w:cs="Times New Roman"/>
          <w:lang w:val="en"/>
        </w:rPr>
        <w:t>AP Research</w:t>
      </w:r>
      <w:r w:rsidR="0028037B">
        <w:rPr>
          <w:rFonts w:ascii="Times New Roman" w:hAnsi="Times New Roman" w:cs="Times New Roman"/>
          <w:lang w:val="en"/>
        </w:rPr>
        <w:t xml:space="preserve">), </w:t>
      </w:r>
      <w:r>
        <w:rPr>
          <w:rFonts w:ascii="Times New Roman" w:hAnsi="Times New Roman" w:cs="Times New Roman"/>
          <w:lang w:val="en"/>
        </w:rPr>
        <w:t xml:space="preserve">AP </w:t>
      </w:r>
      <w:r w:rsidR="00385077" w:rsidRPr="00651D2F">
        <w:rPr>
          <w:rFonts w:ascii="Times New Roman" w:hAnsi="Times New Roman" w:cs="Times New Roman"/>
          <w:lang w:val="en"/>
        </w:rPr>
        <w:t xml:space="preserve">Music Theory, </w:t>
      </w:r>
      <w:r>
        <w:rPr>
          <w:rFonts w:ascii="Times New Roman" w:hAnsi="Times New Roman" w:cs="Times New Roman"/>
          <w:lang w:val="en"/>
        </w:rPr>
        <w:t>AP Art</w:t>
      </w:r>
      <w:r w:rsidR="00385077" w:rsidRPr="00651D2F">
        <w:rPr>
          <w:rFonts w:ascii="Times New Roman" w:hAnsi="Times New Roman" w:cs="Times New Roman"/>
          <w:lang w:val="en"/>
        </w:rPr>
        <w:t xml:space="preserve"> 3D</w:t>
      </w:r>
      <w:r>
        <w:rPr>
          <w:rFonts w:ascii="Times New Roman" w:hAnsi="Times New Roman" w:cs="Times New Roman"/>
          <w:lang w:val="en"/>
        </w:rPr>
        <w:t xml:space="preserve"> Design</w:t>
      </w:r>
      <w:r w:rsidR="00AC00F7">
        <w:rPr>
          <w:rFonts w:ascii="Times New Roman" w:hAnsi="Times New Roman" w:cs="Times New Roman"/>
          <w:lang w:val="en"/>
        </w:rPr>
        <w:t>,</w:t>
      </w:r>
      <w:r>
        <w:rPr>
          <w:rFonts w:ascii="Times New Roman" w:hAnsi="Times New Roman" w:cs="Times New Roman"/>
          <w:lang w:val="en"/>
        </w:rPr>
        <w:t xml:space="preserve"> AP </w:t>
      </w:r>
      <w:r w:rsidR="00385077" w:rsidRPr="00651D2F">
        <w:rPr>
          <w:rFonts w:ascii="Times New Roman" w:hAnsi="Times New Roman" w:cs="Times New Roman"/>
          <w:lang w:val="en"/>
        </w:rPr>
        <w:t>Art Studio</w:t>
      </w:r>
      <w:r>
        <w:rPr>
          <w:rFonts w:ascii="Times New Roman" w:hAnsi="Times New Roman" w:cs="Times New Roman"/>
          <w:lang w:val="en"/>
        </w:rPr>
        <w:t xml:space="preserve">, </w:t>
      </w:r>
    </w:p>
    <w:p w14:paraId="38F8502C" w14:textId="635C14A7" w:rsidR="002A43F6" w:rsidRDefault="001E7B90" w:rsidP="002A43F6">
      <w:pPr>
        <w:pStyle w:val="NoSpacing"/>
        <w:rPr>
          <w:rFonts w:ascii="Times New Roman" w:hAnsi="Times New Roman" w:cs="Times New Roman"/>
          <w:lang w:val="en"/>
        </w:rPr>
      </w:pPr>
      <w:r>
        <w:rPr>
          <w:rFonts w:ascii="Times New Roman" w:hAnsi="Times New Roman" w:cs="Times New Roman"/>
          <w:lang w:val="en"/>
        </w:rPr>
        <w:t>AP Art 2D Design,</w:t>
      </w:r>
      <w:r w:rsidR="009815EB">
        <w:rPr>
          <w:rFonts w:ascii="Times New Roman" w:hAnsi="Times New Roman" w:cs="Times New Roman"/>
          <w:lang w:val="en"/>
        </w:rPr>
        <w:t xml:space="preserve"> </w:t>
      </w:r>
      <w:r w:rsidR="00A2659C" w:rsidRPr="00651D2F">
        <w:rPr>
          <w:rFonts w:ascii="Times New Roman" w:hAnsi="Times New Roman" w:cs="Times New Roman"/>
          <w:lang w:val="en"/>
        </w:rPr>
        <w:t xml:space="preserve">and </w:t>
      </w:r>
      <w:r>
        <w:rPr>
          <w:rFonts w:ascii="Times New Roman" w:hAnsi="Times New Roman" w:cs="Times New Roman"/>
          <w:lang w:val="en"/>
        </w:rPr>
        <w:t xml:space="preserve">AP </w:t>
      </w:r>
      <w:r w:rsidR="00A2659C" w:rsidRPr="00651D2F">
        <w:rPr>
          <w:rFonts w:ascii="Times New Roman" w:hAnsi="Times New Roman" w:cs="Times New Roman"/>
          <w:lang w:val="en"/>
        </w:rPr>
        <w:t>Spani</w:t>
      </w:r>
      <w:r w:rsidR="0029141A">
        <w:rPr>
          <w:rFonts w:ascii="Times New Roman" w:hAnsi="Times New Roman" w:cs="Times New Roman"/>
          <w:lang w:val="en"/>
        </w:rPr>
        <w:t>sh</w:t>
      </w:r>
      <w:r w:rsidR="00A2659C" w:rsidRPr="00651D2F">
        <w:rPr>
          <w:rFonts w:ascii="Times New Roman" w:hAnsi="Times New Roman" w:cs="Times New Roman"/>
          <w:lang w:val="en"/>
        </w:rPr>
        <w:t xml:space="preserve">. </w:t>
      </w:r>
    </w:p>
    <w:p w14:paraId="29288A2E" w14:textId="77777777" w:rsidR="001E7B90" w:rsidRPr="00263E20" w:rsidRDefault="001E7B90" w:rsidP="002A43F6">
      <w:pPr>
        <w:pStyle w:val="NoSpacing"/>
        <w:rPr>
          <w:rFonts w:ascii="Times New Roman" w:hAnsi="Times New Roman" w:cs="Times New Roman"/>
          <w:sz w:val="18"/>
          <w:lang w:val="en"/>
        </w:rPr>
      </w:pPr>
    </w:p>
    <w:p w14:paraId="1349CEF2" w14:textId="095322CF" w:rsidR="00102AFC" w:rsidRDefault="00A2659C" w:rsidP="001E7B90">
      <w:pPr>
        <w:pStyle w:val="NoSpacing"/>
        <w:rPr>
          <w:rFonts w:ascii="Times New Roman" w:hAnsi="Times New Roman" w:cs="Times New Roman"/>
          <w:lang w:val="en"/>
        </w:rPr>
      </w:pPr>
      <w:bookmarkStart w:id="1" w:name="_Hlk81223127"/>
      <w:r w:rsidRPr="00806928">
        <w:rPr>
          <w:rFonts w:ascii="Times New Roman" w:hAnsi="Times New Roman" w:cs="Times New Roman"/>
          <w:b/>
          <w:bCs/>
          <w:lang w:val="en"/>
        </w:rPr>
        <w:t>Honors classes</w:t>
      </w:r>
      <w:r w:rsidR="002C7A58" w:rsidRPr="00806928">
        <w:rPr>
          <w:rFonts w:ascii="Times New Roman" w:hAnsi="Times New Roman" w:cs="Times New Roman"/>
          <w:lang w:val="en"/>
        </w:rPr>
        <w:t xml:space="preserve"> </w:t>
      </w:r>
      <w:r w:rsidRPr="00806928">
        <w:rPr>
          <w:rFonts w:ascii="Times New Roman" w:hAnsi="Times New Roman" w:cs="Times New Roman"/>
          <w:lang w:val="en"/>
        </w:rPr>
        <w:t xml:space="preserve">are offered in English </w:t>
      </w:r>
      <w:r w:rsidR="00D57D43">
        <w:rPr>
          <w:rFonts w:ascii="Times New Roman" w:hAnsi="Times New Roman" w:cs="Times New Roman"/>
          <w:lang w:val="en"/>
        </w:rPr>
        <w:t>1</w:t>
      </w:r>
      <w:r w:rsidR="002C7A58" w:rsidRPr="00806928">
        <w:rPr>
          <w:rFonts w:ascii="Times New Roman" w:hAnsi="Times New Roman" w:cs="Times New Roman"/>
          <w:lang w:val="en"/>
        </w:rPr>
        <w:t xml:space="preserve"> &amp; </w:t>
      </w:r>
      <w:r w:rsidR="00D57D43">
        <w:rPr>
          <w:rFonts w:ascii="Times New Roman" w:hAnsi="Times New Roman" w:cs="Times New Roman"/>
          <w:lang w:val="en"/>
        </w:rPr>
        <w:t>2</w:t>
      </w:r>
      <w:r w:rsidRPr="00806928">
        <w:rPr>
          <w:rFonts w:ascii="Times New Roman" w:hAnsi="Times New Roman" w:cs="Times New Roman"/>
          <w:lang w:val="en"/>
        </w:rPr>
        <w:t>, Algebra</w:t>
      </w:r>
      <w:r w:rsidR="002C7A58" w:rsidRPr="00806928">
        <w:rPr>
          <w:rFonts w:ascii="Times New Roman" w:hAnsi="Times New Roman" w:cs="Times New Roman"/>
          <w:lang w:val="en"/>
        </w:rPr>
        <w:t xml:space="preserve"> </w:t>
      </w:r>
      <w:r w:rsidR="00D57D43">
        <w:rPr>
          <w:rFonts w:ascii="Times New Roman" w:hAnsi="Times New Roman" w:cs="Times New Roman"/>
          <w:lang w:val="en"/>
        </w:rPr>
        <w:t>1</w:t>
      </w:r>
      <w:r w:rsidR="002C7A58" w:rsidRPr="00806928">
        <w:rPr>
          <w:rFonts w:ascii="Times New Roman" w:hAnsi="Times New Roman" w:cs="Times New Roman"/>
          <w:lang w:val="en"/>
        </w:rPr>
        <w:t xml:space="preserve"> &amp;</w:t>
      </w:r>
      <w:r w:rsidRPr="00806928">
        <w:rPr>
          <w:rFonts w:ascii="Times New Roman" w:hAnsi="Times New Roman" w:cs="Times New Roman"/>
          <w:lang w:val="en"/>
        </w:rPr>
        <w:t xml:space="preserve"> </w:t>
      </w:r>
      <w:r w:rsidR="00D57D43">
        <w:rPr>
          <w:rFonts w:ascii="Times New Roman" w:hAnsi="Times New Roman" w:cs="Times New Roman"/>
          <w:lang w:val="en"/>
        </w:rPr>
        <w:t>2</w:t>
      </w:r>
      <w:r w:rsidR="0028037B" w:rsidRPr="00806928">
        <w:rPr>
          <w:rFonts w:ascii="Times New Roman" w:hAnsi="Times New Roman" w:cs="Times New Roman"/>
          <w:lang w:val="en"/>
        </w:rPr>
        <w:t>, World Geography</w:t>
      </w:r>
      <w:r w:rsidR="002C7A58" w:rsidRPr="00806928">
        <w:rPr>
          <w:rFonts w:ascii="Times New Roman" w:hAnsi="Times New Roman" w:cs="Times New Roman"/>
          <w:lang w:val="en"/>
        </w:rPr>
        <w:t>, Geometry, Pr</w:t>
      </w:r>
      <w:r w:rsidR="00380107">
        <w:rPr>
          <w:rFonts w:ascii="Times New Roman" w:hAnsi="Times New Roman" w:cs="Times New Roman"/>
          <w:lang w:val="en"/>
        </w:rPr>
        <w:t>cC</w:t>
      </w:r>
      <w:r w:rsidR="002C7A58" w:rsidRPr="00806928">
        <w:rPr>
          <w:rFonts w:ascii="Times New Roman" w:hAnsi="Times New Roman" w:cs="Times New Roman"/>
          <w:lang w:val="en"/>
        </w:rPr>
        <w:t xml:space="preserve">alculus, Biology, Chemistry, Spanish </w:t>
      </w:r>
      <w:r w:rsidR="00697701" w:rsidRPr="00806928">
        <w:rPr>
          <w:rFonts w:ascii="Times New Roman" w:hAnsi="Times New Roman" w:cs="Times New Roman"/>
          <w:lang w:val="en"/>
        </w:rPr>
        <w:t>1, 2, 3</w:t>
      </w:r>
      <w:r w:rsidR="00293EB4">
        <w:rPr>
          <w:rFonts w:ascii="Times New Roman" w:hAnsi="Times New Roman" w:cs="Times New Roman"/>
          <w:lang w:val="en"/>
        </w:rPr>
        <w:t>, French 2 and German 2</w:t>
      </w:r>
      <w:r w:rsidR="002C7A58" w:rsidRPr="00806928">
        <w:rPr>
          <w:rFonts w:ascii="Times New Roman" w:hAnsi="Times New Roman" w:cs="Times New Roman"/>
          <w:lang w:val="en"/>
        </w:rPr>
        <w:t>.</w:t>
      </w:r>
      <w:r w:rsidR="002C7A58" w:rsidRPr="001E7B90">
        <w:rPr>
          <w:rFonts w:ascii="Times New Roman" w:hAnsi="Times New Roman" w:cs="Times New Roman"/>
          <w:lang w:val="en"/>
        </w:rPr>
        <w:t xml:space="preserve"> </w:t>
      </w:r>
    </w:p>
    <w:bookmarkEnd w:id="1"/>
    <w:p w14:paraId="1194D14A" w14:textId="77777777" w:rsidR="00102AFC" w:rsidRPr="00263E20" w:rsidRDefault="00102AFC" w:rsidP="001E7B90">
      <w:pPr>
        <w:pStyle w:val="NoSpacing"/>
        <w:rPr>
          <w:rFonts w:ascii="Times New Roman" w:hAnsi="Times New Roman" w:cs="Times New Roman"/>
          <w:sz w:val="18"/>
          <w:lang w:val="en"/>
        </w:rPr>
      </w:pPr>
    </w:p>
    <w:p w14:paraId="152DC047" w14:textId="2884D9A9" w:rsidR="002C7A58" w:rsidRPr="001E7B90" w:rsidRDefault="00E57841" w:rsidP="001E7B90">
      <w:pPr>
        <w:pStyle w:val="NoSpacing"/>
        <w:rPr>
          <w:rFonts w:ascii="Times New Roman" w:hAnsi="Times New Roman" w:cs="Times New Roman"/>
          <w:lang w:val="en"/>
        </w:rPr>
      </w:pPr>
      <w:r w:rsidRPr="00806928">
        <w:rPr>
          <w:rFonts w:ascii="Times New Roman" w:hAnsi="Times New Roman" w:cs="Times New Roman"/>
          <w:b/>
          <w:lang w:val="en"/>
        </w:rPr>
        <w:t>Gifted and Talented</w:t>
      </w:r>
      <w:r w:rsidRPr="00806928">
        <w:rPr>
          <w:rFonts w:ascii="Times New Roman" w:hAnsi="Times New Roman" w:cs="Times New Roman"/>
          <w:lang w:val="en"/>
        </w:rPr>
        <w:t xml:space="preserve"> (GT) classes are offered in 9</w:t>
      </w:r>
      <w:r w:rsidRPr="00806928">
        <w:rPr>
          <w:rFonts w:ascii="Times New Roman" w:hAnsi="Times New Roman" w:cs="Times New Roman"/>
          <w:vertAlign w:val="superscript"/>
          <w:lang w:val="en"/>
        </w:rPr>
        <w:t>th</w:t>
      </w:r>
      <w:r w:rsidR="00620F43" w:rsidRPr="00806928">
        <w:rPr>
          <w:rFonts w:ascii="Times New Roman" w:hAnsi="Times New Roman" w:cs="Times New Roman"/>
          <w:lang w:val="en"/>
        </w:rPr>
        <w:t>,</w:t>
      </w:r>
      <w:r w:rsidR="00B13255" w:rsidRPr="00806928">
        <w:rPr>
          <w:rFonts w:ascii="Times New Roman" w:hAnsi="Times New Roman" w:cs="Times New Roman"/>
          <w:lang w:val="en"/>
        </w:rPr>
        <w:t xml:space="preserve"> 10</w:t>
      </w:r>
      <w:r w:rsidR="00B13255" w:rsidRPr="00806928">
        <w:rPr>
          <w:rFonts w:ascii="Times New Roman" w:hAnsi="Times New Roman" w:cs="Times New Roman"/>
          <w:vertAlign w:val="superscript"/>
          <w:lang w:val="en"/>
        </w:rPr>
        <w:t>th</w:t>
      </w:r>
      <w:r w:rsidR="00B13255" w:rsidRPr="00806928">
        <w:rPr>
          <w:rFonts w:ascii="Times New Roman" w:hAnsi="Times New Roman" w:cs="Times New Roman"/>
          <w:lang w:val="en"/>
        </w:rPr>
        <w:t xml:space="preserve">, </w:t>
      </w:r>
      <w:r w:rsidR="00620F43" w:rsidRPr="00806928">
        <w:rPr>
          <w:rFonts w:ascii="Times New Roman" w:hAnsi="Times New Roman" w:cs="Times New Roman"/>
          <w:lang w:val="en"/>
        </w:rPr>
        <w:t>11</w:t>
      </w:r>
      <w:r w:rsidR="00620F43" w:rsidRPr="00806928">
        <w:rPr>
          <w:rFonts w:ascii="Times New Roman" w:hAnsi="Times New Roman" w:cs="Times New Roman"/>
          <w:vertAlign w:val="superscript"/>
          <w:lang w:val="en"/>
        </w:rPr>
        <w:t>th</w:t>
      </w:r>
      <w:r w:rsidR="00620F43" w:rsidRPr="00806928">
        <w:rPr>
          <w:rFonts w:ascii="Times New Roman" w:hAnsi="Times New Roman" w:cs="Times New Roman"/>
          <w:lang w:val="en"/>
        </w:rPr>
        <w:t>, 12</w:t>
      </w:r>
      <w:r w:rsidR="00620F43" w:rsidRPr="00806928">
        <w:rPr>
          <w:rFonts w:ascii="Times New Roman" w:hAnsi="Times New Roman" w:cs="Times New Roman"/>
          <w:vertAlign w:val="superscript"/>
          <w:lang w:val="en"/>
        </w:rPr>
        <w:t>th</w:t>
      </w:r>
      <w:r w:rsidR="00620F43" w:rsidRPr="00806928">
        <w:rPr>
          <w:rFonts w:ascii="Times New Roman" w:hAnsi="Times New Roman" w:cs="Times New Roman"/>
          <w:lang w:val="en"/>
        </w:rPr>
        <w:t xml:space="preserve"> </w:t>
      </w:r>
      <w:r w:rsidRPr="00806928">
        <w:rPr>
          <w:rFonts w:ascii="Times New Roman" w:hAnsi="Times New Roman" w:cs="Times New Roman"/>
          <w:lang w:val="en"/>
        </w:rPr>
        <w:t>gra</w:t>
      </w:r>
      <w:r w:rsidR="008810D7" w:rsidRPr="00806928">
        <w:rPr>
          <w:rFonts w:ascii="Times New Roman" w:hAnsi="Times New Roman" w:cs="Times New Roman"/>
          <w:lang w:val="en"/>
        </w:rPr>
        <w:t>de English Langua</w:t>
      </w:r>
      <w:r w:rsidR="00620F43" w:rsidRPr="00806928">
        <w:rPr>
          <w:rFonts w:ascii="Times New Roman" w:hAnsi="Times New Roman" w:cs="Times New Roman"/>
          <w:lang w:val="en"/>
        </w:rPr>
        <w:t xml:space="preserve">ge Arts, GT </w:t>
      </w:r>
      <w:r w:rsidR="009815EB">
        <w:rPr>
          <w:rFonts w:ascii="Times New Roman" w:hAnsi="Times New Roman" w:cs="Times New Roman"/>
          <w:lang w:val="en"/>
        </w:rPr>
        <w:t>AP</w:t>
      </w:r>
      <w:r w:rsidR="00620F43" w:rsidRPr="00806928">
        <w:rPr>
          <w:rFonts w:ascii="Times New Roman" w:hAnsi="Times New Roman" w:cs="Times New Roman"/>
          <w:lang w:val="en"/>
        </w:rPr>
        <w:t xml:space="preserve"> Human Geography, </w:t>
      </w:r>
      <w:r w:rsidR="008810D7" w:rsidRPr="00806928">
        <w:rPr>
          <w:rFonts w:ascii="Times New Roman" w:hAnsi="Times New Roman" w:cs="Times New Roman"/>
          <w:lang w:val="en"/>
        </w:rPr>
        <w:t xml:space="preserve">GT </w:t>
      </w:r>
      <w:r w:rsidR="009815EB">
        <w:rPr>
          <w:rFonts w:ascii="Times New Roman" w:hAnsi="Times New Roman" w:cs="Times New Roman"/>
          <w:lang w:val="en"/>
        </w:rPr>
        <w:t>AP</w:t>
      </w:r>
      <w:r w:rsidR="008810D7" w:rsidRPr="00806928">
        <w:rPr>
          <w:rFonts w:ascii="Times New Roman" w:hAnsi="Times New Roman" w:cs="Times New Roman"/>
          <w:lang w:val="en"/>
        </w:rPr>
        <w:t xml:space="preserve"> World History</w:t>
      </w:r>
      <w:r w:rsidR="00620F43" w:rsidRPr="00806928">
        <w:rPr>
          <w:rFonts w:ascii="Times New Roman" w:hAnsi="Times New Roman" w:cs="Times New Roman"/>
          <w:lang w:val="en"/>
        </w:rPr>
        <w:t xml:space="preserve">, GT </w:t>
      </w:r>
      <w:r w:rsidR="00102AFC" w:rsidRPr="00806928">
        <w:rPr>
          <w:rFonts w:ascii="Times New Roman" w:hAnsi="Times New Roman" w:cs="Times New Roman"/>
          <w:lang w:val="en"/>
        </w:rPr>
        <w:t xml:space="preserve">AP </w:t>
      </w:r>
      <w:r w:rsidR="00620F43" w:rsidRPr="00806928">
        <w:rPr>
          <w:rFonts w:ascii="Times New Roman" w:hAnsi="Times New Roman" w:cs="Times New Roman"/>
          <w:lang w:val="en"/>
        </w:rPr>
        <w:t>U.S. History</w:t>
      </w:r>
      <w:r w:rsidR="00263E20" w:rsidRPr="00806928">
        <w:rPr>
          <w:rFonts w:ascii="Times New Roman" w:hAnsi="Times New Roman" w:cs="Times New Roman"/>
          <w:lang w:val="en"/>
        </w:rPr>
        <w:t xml:space="preserve">, and GT </w:t>
      </w:r>
      <w:r w:rsidR="00F35713">
        <w:rPr>
          <w:rFonts w:ascii="Times New Roman" w:hAnsi="Times New Roman" w:cs="Times New Roman"/>
          <w:lang w:val="en"/>
        </w:rPr>
        <w:t>Honors</w:t>
      </w:r>
      <w:r w:rsidR="00263E20" w:rsidRPr="00806928">
        <w:rPr>
          <w:rFonts w:ascii="Times New Roman" w:hAnsi="Times New Roman" w:cs="Times New Roman"/>
          <w:lang w:val="en"/>
        </w:rPr>
        <w:t xml:space="preserve"> Geometry.</w:t>
      </w:r>
    </w:p>
    <w:p w14:paraId="173626B5" w14:textId="77777777" w:rsidR="001E7B90" w:rsidRPr="00263E20" w:rsidRDefault="001E7B90" w:rsidP="008D1BF2">
      <w:pPr>
        <w:pStyle w:val="NoSpacing"/>
        <w:rPr>
          <w:rFonts w:ascii="Times New Roman" w:hAnsi="Times New Roman" w:cs="Times New Roman"/>
          <w:sz w:val="18"/>
          <w:lang w:val="en"/>
        </w:rPr>
      </w:pPr>
    </w:p>
    <w:p w14:paraId="1377A91A" w14:textId="77AFD683" w:rsidR="008D1BF2" w:rsidRPr="00EE5E28" w:rsidRDefault="008D1BF2" w:rsidP="008D1BF2">
      <w:pPr>
        <w:pStyle w:val="NoSpacing"/>
        <w:rPr>
          <w:rFonts w:ascii="Times New Roman" w:hAnsi="Times New Roman" w:cs="Times New Roman"/>
          <w:lang w:val="en"/>
        </w:rPr>
      </w:pPr>
      <w:r>
        <w:rPr>
          <w:rFonts w:ascii="Times New Roman" w:hAnsi="Times New Roman" w:cs="Times New Roman"/>
          <w:lang w:val="en"/>
        </w:rPr>
        <w:t xml:space="preserve">Northwest ISD continues to offer a wide range </w:t>
      </w:r>
      <w:r w:rsidRPr="006D72BF">
        <w:rPr>
          <w:rFonts w:ascii="Times New Roman" w:hAnsi="Times New Roman" w:cs="Times New Roman"/>
          <w:lang w:val="en"/>
        </w:rPr>
        <w:t xml:space="preserve">of College Dual </w:t>
      </w:r>
      <w:r w:rsidR="002F18D8">
        <w:rPr>
          <w:rFonts w:ascii="Times New Roman" w:hAnsi="Times New Roman" w:cs="Times New Roman"/>
          <w:lang w:val="en"/>
        </w:rPr>
        <w:t>Enrollment/</w:t>
      </w:r>
      <w:r w:rsidR="00D47C19">
        <w:rPr>
          <w:rFonts w:ascii="Times New Roman" w:hAnsi="Times New Roman" w:cs="Times New Roman"/>
          <w:lang w:val="en"/>
        </w:rPr>
        <w:t xml:space="preserve">Dual </w:t>
      </w:r>
      <w:r w:rsidR="002F18D8">
        <w:rPr>
          <w:rFonts w:ascii="Times New Roman" w:hAnsi="Times New Roman" w:cs="Times New Roman"/>
          <w:lang w:val="en"/>
        </w:rPr>
        <w:t>Credit</w:t>
      </w:r>
      <w:r w:rsidRPr="00EE5E28">
        <w:rPr>
          <w:rFonts w:ascii="Times New Roman" w:hAnsi="Times New Roman" w:cs="Times New Roman"/>
          <w:lang w:val="en"/>
        </w:rPr>
        <w:t xml:space="preserve"> classes</w:t>
      </w:r>
      <w:r>
        <w:rPr>
          <w:rFonts w:ascii="Times New Roman" w:hAnsi="Times New Roman" w:cs="Times New Roman"/>
          <w:lang w:val="en"/>
        </w:rPr>
        <w:t xml:space="preserve">. </w:t>
      </w:r>
      <w:r w:rsidRPr="00EE5E28">
        <w:rPr>
          <w:rFonts w:ascii="Times New Roman" w:hAnsi="Times New Roman" w:cs="Times New Roman"/>
        </w:rPr>
        <w:t>Students may earn credit toward high school graduation by completing a college-level course from an accredited college or university.</w:t>
      </w:r>
      <w:r>
        <w:rPr>
          <w:rFonts w:ascii="Times New Roman" w:hAnsi="Times New Roman" w:cs="Times New Roman"/>
        </w:rPr>
        <w:t xml:space="preserve"> </w:t>
      </w:r>
      <w:r>
        <w:rPr>
          <w:rFonts w:ascii="Times New Roman" w:hAnsi="Times New Roman" w:cs="Times New Roman"/>
          <w:lang w:val="en"/>
        </w:rPr>
        <w:t xml:space="preserve">The following Dual </w:t>
      </w:r>
      <w:r w:rsidR="00293EB4">
        <w:rPr>
          <w:rFonts w:ascii="Times New Roman" w:hAnsi="Times New Roman" w:cs="Times New Roman"/>
          <w:lang w:val="en"/>
        </w:rPr>
        <w:t>Enrollment</w:t>
      </w:r>
      <w:r>
        <w:rPr>
          <w:rFonts w:ascii="Times New Roman" w:hAnsi="Times New Roman" w:cs="Times New Roman"/>
          <w:lang w:val="en"/>
        </w:rPr>
        <w:t xml:space="preserve"> courses</w:t>
      </w:r>
      <w:r w:rsidRPr="00EE5E28">
        <w:rPr>
          <w:rFonts w:ascii="Times New Roman" w:hAnsi="Times New Roman" w:cs="Times New Roman"/>
          <w:lang w:val="en"/>
        </w:rPr>
        <w:t xml:space="preserve"> are o</w:t>
      </w:r>
      <w:r>
        <w:rPr>
          <w:rFonts w:ascii="Times New Roman" w:hAnsi="Times New Roman" w:cs="Times New Roman"/>
          <w:lang w:val="en"/>
        </w:rPr>
        <w:t>ffered</w:t>
      </w:r>
      <w:r w:rsidR="00AC00F7">
        <w:rPr>
          <w:rFonts w:ascii="Times New Roman" w:hAnsi="Times New Roman" w:cs="Times New Roman"/>
          <w:lang w:val="en"/>
        </w:rPr>
        <w:t xml:space="preserve"> through U.T. Austin OnRamps:</w:t>
      </w:r>
      <w:r w:rsidR="00655981">
        <w:rPr>
          <w:rFonts w:ascii="Times New Roman" w:hAnsi="Times New Roman" w:cs="Times New Roman"/>
          <w:lang w:val="en"/>
        </w:rPr>
        <w:t xml:space="preserve"> </w:t>
      </w:r>
      <w:r w:rsidR="004266C7">
        <w:rPr>
          <w:rFonts w:ascii="Times New Roman" w:hAnsi="Times New Roman" w:cs="Times New Roman"/>
          <w:lang w:val="en"/>
        </w:rPr>
        <w:t xml:space="preserve">Physics, </w:t>
      </w:r>
      <w:r w:rsidR="00655981">
        <w:rPr>
          <w:rFonts w:ascii="Times New Roman" w:hAnsi="Times New Roman" w:cs="Times New Roman"/>
          <w:lang w:val="en"/>
        </w:rPr>
        <w:t xml:space="preserve">PreCalculus, </w:t>
      </w:r>
      <w:r w:rsidR="00AC00F7">
        <w:rPr>
          <w:rFonts w:ascii="Times New Roman" w:hAnsi="Times New Roman" w:cs="Times New Roman"/>
          <w:lang w:val="en"/>
        </w:rPr>
        <w:t xml:space="preserve">Statistics, </w:t>
      </w:r>
      <w:r w:rsidR="00834875">
        <w:rPr>
          <w:rFonts w:ascii="Times New Roman" w:hAnsi="Times New Roman" w:cs="Times New Roman"/>
          <w:lang w:val="en"/>
        </w:rPr>
        <w:t xml:space="preserve">College Algebra, </w:t>
      </w:r>
      <w:r w:rsidR="00655981">
        <w:rPr>
          <w:rFonts w:ascii="Times New Roman" w:hAnsi="Times New Roman" w:cs="Times New Roman"/>
          <w:lang w:val="en"/>
        </w:rPr>
        <w:t>English</w:t>
      </w:r>
      <w:r w:rsidR="00C03158">
        <w:rPr>
          <w:rFonts w:ascii="Times New Roman" w:hAnsi="Times New Roman" w:cs="Times New Roman"/>
          <w:lang w:val="en"/>
        </w:rPr>
        <w:t xml:space="preserve"> 3 &amp; 4</w:t>
      </w:r>
      <w:r w:rsidR="00655981">
        <w:rPr>
          <w:rFonts w:ascii="Times New Roman" w:hAnsi="Times New Roman" w:cs="Times New Roman"/>
          <w:lang w:val="en"/>
        </w:rPr>
        <w:t>,</w:t>
      </w:r>
      <w:r w:rsidR="00AC00F7">
        <w:rPr>
          <w:rFonts w:ascii="Times New Roman" w:hAnsi="Times New Roman" w:cs="Times New Roman"/>
          <w:lang w:val="en"/>
        </w:rPr>
        <w:t xml:space="preserve"> and U.S. History. The following </w:t>
      </w:r>
      <w:r w:rsidR="00AC00F7" w:rsidRPr="00E94AC1">
        <w:rPr>
          <w:rFonts w:ascii="Times New Roman" w:hAnsi="Times New Roman" w:cs="Times New Roman"/>
          <w:lang w:val="en"/>
        </w:rPr>
        <w:t>courses</w:t>
      </w:r>
      <w:r w:rsidR="00263E20">
        <w:rPr>
          <w:rFonts w:ascii="Times New Roman" w:hAnsi="Times New Roman" w:cs="Times New Roman"/>
          <w:lang w:val="en"/>
        </w:rPr>
        <w:t xml:space="preserve"> are offered through TCC</w:t>
      </w:r>
      <w:r w:rsidR="00AC00F7" w:rsidRPr="00E94AC1">
        <w:rPr>
          <w:rFonts w:ascii="Times New Roman" w:hAnsi="Times New Roman" w:cs="Times New Roman"/>
          <w:lang w:val="en"/>
        </w:rPr>
        <w:t>:</w:t>
      </w:r>
      <w:r w:rsidR="00AC00F7">
        <w:rPr>
          <w:rFonts w:ascii="Times New Roman" w:hAnsi="Times New Roman" w:cs="Times New Roman"/>
          <w:lang w:val="en"/>
        </w:rPr>
        <w:t xml:space="preserve"> </w:t>
      </w:r>
      <w:r>
        <w:rPr>
          <w:rFonts w:ascii="Times New Roman" w:hAnsi="Times New Roman" w:cs="Times New Roman"/>
          <w:lang w:val="en"/>
        </w:rPr>
        <w:t xml:space="preserve">English Composition 1 &amp; 2, </w:t>
      </w:r>
      <w:r w:rsidR="003143E8">
        <w:rPr>
          <w:rFonts w:ascii="Times New Roman" w:hAnsi="Times New Roman" w:cs="Times New Roman"/>
          <w:lang w:val="en"/>
        </w:rPr>
        <w:t>British Literature</w:t>
      </w:r>
      <w:r w:rsidR="0051129D">
        <w:rPr>
          <w:rFonts w:ascii="Times New Roman" w:hAnsi="Times New Roman" w:cs="Times New Roman"/>
          <w:lang w:val="en"/>
        </w:rPr>
        <w:t xml:space="preserve"> </w:t>
      </w:r>
      <w:r w:rsidR="004F1684">
        <w:rPr>
          <w:rFonts w:ascii="Times New Roman" w:hAnsi="Times New Roman" w:cs="Times New Roman"/>
          <w:lang w:val="en"/>
        </w:rPr>
        <w:t>1</w:t>
      </w:r>
      <w:r w:rsidR="003143E8">
        <w:rPr>
          <w:rFonts w:ascii="Times New Roman" w:hAnsi="Times New Roman" w:cs="Times New Roman"/>
          <w:lang w:val="en"/>
        </w:rPr>
        <w:t xml:space="preserve">, </w:t>
      </w:r>
      <w:r>
        <w:rPr>
          <w:rFonts w:ascii="Times New Roman" w:hAnsi="Times New Roman" w:cs="Times New Roman"/>
          <w:lang w:val="en"/>
        </w:rPr>
        <w:t>College Algebra</w:t>
      </w:r>
      <w:r w:rsidR="005F0278">
        <w:rPr>
          <w:rFonts w:ascii="Times New Roman" w:hAnsi="Times New Roman" w:cs="Times New Roman"/>
          <w:lang w:val="en"/>
        </w:rPr>
        <w:t xml:space="preserve"> (additional opportunity with TCC on campus)</w:t>
      </w:r>
      <w:r>
        <w:rPr>
          <w:rFonts w:ascii="Times New Roman" w:hAnsi="Times New Roman" w:cs="Times New Roman"/>
          <w:lang w:val="en"/>
        </w:rPr>
        <w:t xml:space="preserve">, Government, </w:t>
      </w:r>
      <w:r w:rsidRPr="00EE5E28">
        <w:rPr>
          <w:rFonts w:ascii="Times New Roman" w:hAnsi="Times New Roman" w:cs="Times New Roman"/>
          <w:lang w:val="en"/>
        </w:rPr>
        <w:t>Economics</w:t>
      </w:r>
      <w:r>
        <w:rPr>
          <w:rFonts w:ascii="Times New Roman" w:hAnsi="Times New Roman" w:cs="Times New Roman"/>
          <w:lang w:val="en"/>
        </w:rPr>
        <w:t>, Speech</w:t>
      </w:r>
      <w:r w:rsidR="00E94AC1">
        <w:rPr>
          <w:rFonts w:ascii="Times New Roman" w:hAnsi="Times New Roman" w:cs="Times New Roman"/>
          <w:lang w:val="en"/>
        </w:rPr>
        <w:t xml:space="preserve">, Psychology, </w:t>
      </w:r>
      <w:r w:rsidR="0051129D">
        <w:rPr>
          <w:rFonts w:ascii="Times New Roman" w:hAnsi="Times New Roman" w:cs="Times New Roman"/>
          <w:lang w:val="en"/>
        </w:rPr>
        <w:t>American</w:t>
      </w:r>
      <w:r w:rsidR="00E94AC1">
        <w:rPr>
          <w:rFonts w:ascii="Times New Roman" w:hAnsi="Times New Roman" w:cs="Times New Roman"/>
          <w:lang w:val="en"/>
        </w:rPr>
        <w:t xml:space="preserve"> Literature</w:t>
      </w:r>
      <w:r w:rsidR="004F1684">
        <w:rPr>
          <w:rFonts w:ascii="Times New Roman" w:hAnsi="Times New Roman" w:cs="Times New Roman"/>
          <w:lang w:val="en"/>
        </w:rPr>
        <w:t xml:space="preserve"> 2</w:t>
      </w:r>
      <w:r w:rsidR="003143E8">
        <w:rPr>
          <w:rFonts w:ascii="Times New Roman" w:hAnsi="Times New Roman" w:cs="Times New Roman"/>
          <w:lang w:val="en"/>
        </w:rPr>
        <w:t xml:space="preserve">, </w:t>
      </w:r>
      <w:r>
        <w:rPr>
          <w:rFonts w:ascii="Times New Roman" w:hAnsi="Times New Roman" w:cs="Times New Roman"/>
          <w:lang w:val="en"/>
        </w:rPr>
        <w:t>PreCalculus</w:t>
      </w:r>
      <w:r w:rsidR="00263E20">
        <w:rPr>
          <w:rFonts w:ascii="Times New Roman" w:hAnsi="Times New Roman" w:cs="Times New Roman"/>
          <w:lang w:val="en"/>
        </w:rPr>
        <w:t>, Environmental Biology, Anatomy &amp; Physiology, Sociology and Art Appreciation.</w:t>
      </w:r>
      <w:r>
        <w:rPr>
          <w:rFonts w:ascii="Times New Roman" w:hAnsi="Times New Roman" w:cs="Times New Roman"/>
          <w:lang w:val="en"/>
        </w:rPr>
        <w:t xml:space="preserve"> </w:t>
      </w:r>
    </w:p>
    <w:bookmarkEnd w:id="0"/>
    <w:p w14:paraId="709EF886" w14:textId="77777777" w:rsidR="008D1BF2" w:rsidRPr="00263E20" w:rsidRDefault="008D1BF2" w:rsidP="00EE5E28">
      <w:pPr>
        <w:pStyle w:val="NoSpacing"/>
        <w:rPr>
          <w:rFonts w:ascii="Times New Roman" w:eastAsia="Times New Roman" w:hAnsi="Times New Roman" w:cs="Times New Roman"/>
          <w:color w:val="333333"/>
          <w:sz w:val="18"/>
          <w:lang w:val="en"/>
        </w:rPr>
      </w:pPr>
    </w:p>
    <w:p w14:paraId="1DB121B8" w14:textId="59D6590C" w:rsidR="00025137" w:rsidRDefault="003D722E" w:rsidP="00025137">
      <w:pPr>
        <w:pStyle w:val="NoSpacing"/>
        <w:rPr>
          <w:rFonts w:ascii="Times New Roman" w:hAnsi="Times New Roman" w:cs="Times New Roman"/>
          <w:color w:val="000000" w:themeColor="text1"/>
        </w:rPr>
      </w:pPr>
      <w:r w:rsidRPr="00C46CAE">
        <w:rPr>
          <w:rFonts w:ascii="Times New Roman" w:eastAsia="Times New Roman" w:hAnsi="Times New Roman" w:cs="Times New Roman"/>
          <w:color w:val="000000" w:themeColor="text1"/>
          <w:lang w:val="en"/>
        </w:rPr>
        <w:lastRenderedPageBreak/>
        <w:t>The Academy of Biomedical Sciences and The Academy of Culinary Arts and Hospitality Services</w:t>
      </w:r>
      <w:r w:rsidR="00CB0F0C" w:rsidRPr="00C46CAE">
        <w:rPr>
          <w:rFonts w:ascii="Times New Roman" w:eastAsia="Times New Roman" w:hAnsi="Times New Roman" w:cs="Times New Roman"/>
          <w:color w:val="000000" w:themeColor="text1"/>
          <w:lang w:val="en"/>
        </w:rPr>
        <w:t xml:space="preserve"> are offered at BNHS</w:t>
      </w:r>
      <w:r w:rsidRPr="00C46CAE">
        <w:rPr>
          <w:rFonts w:ascii="Times New Roman" w:eastAsia="Times New Roman" w:hAnsi="Times New Roman" w:cs="Times New Roman"/>
          <w:color w:val="000000" w:themeColor="text1"/>
          <w:lang w:val="en"/>
        </w:rPr>
        <w:t xml:space="preserve">. </w:t>
      </w:r>
      <w:r w:rsidR="00CB0F0C" w:rsidRPr="00C46CAE">
        <w:rPr>
          <w:rFonts w:ascii="Times New Roman" w:eastAsia="Times New Roman" w:hAnsi="Times New Roman" w:cs="Times New Roman"/>
          <w:color w:val="000000" w:themeColor="text1"/>
          <w:lang w:val="en"/>
        </w:rPr>
        <w:t>There is</w:t>
      </w:r>
      <w:r w:rsidR="00EE5E28" w:rsidRPr="00C46CAE">
        <w:rPr>
          <w:rFonts w:ascii="Times New Roman" w:eastAsia="Times New Roman" w:hAnsi="Times New Roman" w:cs="Times New Roman"/>
          <w:color w:val="000000" w:themeColor="text1"/>
          <w:lang w:val="en"/>
        </w:rPr>
        <w:t xml:space="preserve"> </w:t>
      </w:r>
      <w:r w:rsidR="00EE5E28" w:rsidRPr="00C46CAE">
        <w:rPr>
          <w:rFonts w:ascii="Times New Roman" w:hAnsi="Times New Roman" w:cs="Times New Roman"/>
          <w:color w:val="000000" w:themeColor="text1"/>
        </w:rPr>
        <w:t>a rigorous curriculum that provides a smooth transition for students wanting to</w:t>
      </w:r>
      <w:r w:rsidR="007E1D45" w:rsidRPr="00C46CAE">
        <w:rPr>
          <w:rFonts w:ascii="Times New Roman" w:eastAsia="Times New Roman" w:hAnsi="Times New Roman" w:cs="Times New Roman"/>
          <w:color w:val="000000" w:themeColor="text1"/>
          <w:lang w:val="en"/>
        </w:rPr>
        <w:t xml:space="preserve"> </w:t>
      </w:r>
      <w:r w:rsidR="00EE5E28" w:rsidRPr="00C46CAE">
        <w:rPr>
          <w:rFonts w:ascii="Times New Roman" w:hAnsi="Times New Roman" w:cs="Times New Roman"/>
          <w:color w:val="000000" w:themeColor="text1"/>
        </w:rPr>
        <w:t xml:space="preserve">continue their career interest in </w:t>
      </w:r>
      <w:r w:rsidR="007E1D45" w:rsidRPr="00C46CAE">
        <w:rPr>
          <w:rFonts w:ascii="Times New Roman" w:hAnsi="Times New Roman" w:cs="Times New Roman"/>
          <w:color w:val="000000" w:themeColor="text1"/>
        </w:rPr>
        <w:t>the medical or culin</w:t>
      </w:r>
      <w:r w:rsidR="00FF5983" w:rsidRPr="00C46CAE">
        <w:rPr>
          <w:rFonts w:ascii="Times New Roman" w:hAnsi="Times New Roman" w:cs="Times New Roman"/>
          <w:color w:val="000000" w:themeColor="text1"/>
        </w:rPr>
        <w:t>ary</w:t>
      </w:r>
      <w:r w:rsidR="00CB0F0C" w:rsidRPr="00C46CAE">
        <w:rPr>
          <w:rFonts w:ascii="Times New Roman" w:hAnsi="Times New Roman" w:cs="Times New Roman"/>
          <w:color w:val="000000" w:themeColor="text1"/>
        </w:rPr>
        <w:t xml:space="preserve"> arts</w:t>
      </w:r>
      <w:r w:rsidR="00FF5983" w:rsidRPr="00C46CAE">
        <w:rPr>
          <w:rFonts w:ascii="Times New Roman" w:hAnsi="Times New Roman" w:cs="Times New Roman"/>
          <w:color w:val="000000" w:themeColor="text1"/>
        </w:rPr>
        <w:t xml:space="preserve"> </w:t>
      </w:r>
      <w:r w:rsidR="00CB7556">
        <w:rPr>
          <w:rFonts w:ascii="Times New Roman" w:hAnsi="Times New Roman" w:cs="Times New Roman"/>
          <w:color w:val="000000" w:themeColor="text1"/>
        </w:rPr>
        <w:t xml:space="preserve">fields </w:t>
      </w:r>
      <w:r w:rsidR="00EE5E28" w:rsidRPr="00C46CAE">
        <w:rPr>
          <w:rFonts w:ascii="Times New Roman" w:hAnsi="Times New Roman" w:cs="Times New Roman"/>
          <w:color w:val="000000" w:themeColor="text1"/>
        </w:rPr>
        <w:t>through post-secondary instruction. Students</w:t>
      </w:r>
      <w:r w:rsidR="00CB0F0C" w:rsidRPr="00C46CAE">
        <w:rPr>
          <w:rFonts w:ascii="Times New Roman" w:hAnsi="Times New Roman" w:cs="Times New Roman"/>
          <w:color w:val="000000" w:themeColor="text1"/>
        </w:rPr>
        <w:t xml:space="preserve"> earn college credits and/or professional certifications spe</w:t>
      </w:r>
      <w:r w:rsidR="003B1057" w:rsidRPr="00C46CAE">
        <w:rPr>
          <w:rFonts w:ascii="Times New Roman" w:hAnsi="Times New Roman" w:cs="Times New Roman"/>
          <w:color w:val="000000" w:themeColor="text1"/>
        </w:rPr>
        <w:t>cific to each academy.</w:t>
      </w:r>
    </w:p>
    <w:p w14:paraId="2F675F32" w14:textId="77777777" w:rsidR="00E85100" w:rsidRPr="00263E20" w:rsidRDefault="00E85100" w:rsidP="00025137">
      <w:pPr>
        <w:pStyle w:val="NoSpacing"/>
        <w:rPr>
          <w:rFonts w:ascii="Times New Roman" w:hAnsi="Times New Roman" w:cs="Times New Roman"/>
          <w:color w:val="000000" w:themeColor="text1"/>
          <w:sz w:val="18"/>
        </w:rPr>
      </w:pPr>
    </w:p>
    <w:p w14:paraId="2BBBC25A" w14:textId="3892E24F" w:rsidR="00E85100" w:rsidRPr="00C46CAE" w:rsidRDefault="00E85100" w:rsidP="00025137">
      <w:pPr>
        <w:pStyle w:val="NoSpacing"/>
        <w:rPr>
          <w:rFonts w:ascii="Times New Roman" w:hAnsi="Times New Roman" w:cs="Times New Roman"/>
          <w:color w:val="000000" w:themeColor="text1"/>
        </w:rPr>
      </w:pPr>
      <w:bookmarkStart w:id="2" w:name="_Hlk81232071"/>
      <w:r>
        <w:rPr>
          <w:rFonts w:ascii="Times New Roman" w:hAnsi="Times New Roman" w:cs="Times New Roman"/>
          <w:color w:val="000000" w:themeColor="text1"/>
        </w:rPr>
        <w:t xml:space="preserve">Northwest ISD students utilize </w:t>
      </w:r>
      <w:r w:rsidR="006F0C47">
        <w:rPr>
          <w:rFonts w:ascii="Times New Roman" w:hAnsi="Times New Roman" w:cs="Times New Roman"/>
          <w:color w:val="000000" w:themeColor="text1"/>
        </w:rPr>
        <w:t>MajorClarity</w:t>
      </w:r>
      <w:r>
        <w:rPr>
          <w:rFonts w:ascii="Times New Roman" w:hAnsi="Times New Roman" w:cs="Times New Roman"/>
          <w:color w:val="000000" w:themeColor="text1"/>
        </w:rPr>
        <w:t xml:space="preserve"> to support college planning</w:t>
      </w:r>
      <w:r w:rsidR="00CB7556">
        <w:rPr>
          <w:rFonts w:ascii="Times New Roman" w:hAnsi="Times New Roman" w:cs="Times New Roman"/>
          <w:color w:val="000000" w:themeColor="text1"/>
        </w:rPr>
        <w:t xml:space="preserve"> and </w:t>
      </w:r>
      <w:r>
        <w:rPr>
          <w:rFonts w:ascii="Times New Roman" w:hAnsi="Times New Roman" w:cs="Times New Roman"/>
          <w:color w:val="000000" w:themeColor="text1"/>
        </w:rPr>
        <w:t>college application</w:t>
      </w:r>
      <w:r w:rsidR="00710E23">
        <w:rPr>
          <w:rFonts w:ascii="Times New Roman" w:hAnsi="Times New Roman" w:cs="Times New Roman"/>
          <w:color w:val="000000" w:themeColor="text1"/>
        </w:rPr>
        <w:t>s</w:t>
      </w:r>
      <w:r w:rsidR="00CB7556">
        <w:rPr>
          <w:rFonts w:ascii="Times New Roman" w:hAnsi="Times New Roman" w:cs="Times New Roman"/>
          <w:color w:val="000000" w:themeColor="text1"/>
        </w:rPr>
        <w:t xml:space="preserve">. </w:t>
      </w:r>
      <w:r w:rsidR="004F1684">
        <w:rPr>
          <w:rFonts w:ascii="Times New Roman" w:hAnsi="Times New Roman" w:cs="Times New Roman"/>
          <w:color w:val="000000" w:themeColor="text1"/>
        </w:rPr>
        <w:t>Students can request t</w:t>
      </w:r>
      <w:r>
        <w:rPr>
          <w:rFonts w:ascii="Times New Roman" w:hAnsi="Times New Roman" w:cs="Times New Roman"/>
          <w:color w:val="000000" w:themeColor="text1"/>
        </w:rPr>
        <w:t>ranscripts</w:t>
      </w:r>
      <w:r w:rsidR="00CB7556">
        <w:rPr>
          <w:rFonts w:ascii="Times New Roman" w:hAnsi="Times New Roman" w:cs="Times New Roman"/>
          <w:color w:val="000000" w:themeColor="text1"/>
        </w:rPr>
        <w:t xml:space="preserve"> through Parchment</w:t>
      </w:r>
      <w:r>
        <w:rPr>
          <w:rFonts w:ascii="Times New Roman" w:hAnsi="Times New Roman" w:cs="Times New Roman"/>
          <w:color w:val="000000" w:themeColor="text1"/>
        </w:rPr>
        <w:t xml:space="preserve">. </w:t>
      </w:r>
    </w:p>
    <w:bookmarkEnd w:id="2"/>
    <w:p w14:paraId="5D1BD195" w14:textId="77777777" w:rsidR="0028037B" w:rsidRPr="00263E20" w:rsidRDefault="0028037B" w:rsidP="00025137">
      <w:pPr>
        <w:pStyle w:val="NoSpacing"/>
        <w:rPr>
          <w:rFonts w:ascii="Arial" w:eastAsia="Times New Roman" w:hAnsi="Arial" w:cs="Arial"/>
          <w:b/>
          <w:bCs/>
          <w:color w:val="333333"/>
          <w:sz w:val="18"/>
          <w:szCs w:val="24"/>
          <w:lang w:val="en"/>
        </w:rPr>
      </w:pPr>
    </w:p>
    <w:p w14:paraId="0F4427A2" w14:textId="77777777" w:rsidR="00A2659C" w:rsidRPr="00025137" w:rsidRDefault="00A2659C" w:rsidP="00025137">
      <w:pPr>
        <w:pStyle w:val="NoSpacing"/>
        <w:rPr>
          <w:rFonts w:ascii="Times New Roman" w:eastAsia="Times New Roman" w:hAnsi="Times New Roman" w:cs="Times New Roman"/>
          <w:color w:val="333333"/>
          <w:lang w:val="en"/>
        </w:rPr>
      </w:pPr>
      <w:r w:rsidRPr="00A2659C">
        <w:rPr>
          <w:rFonts w:ascii="Arial" w:eastAsia="Times New Roman" w:hAnsi="Arial" w:cs="Arial"/>
          <w:b/>
          <w:bCs/>
          <w:color w:val="333333"/>
          <w:sz w:val="24"/>
          <w:szCs w:val="24"/>
          <w:lang w:val="en"/>
        </w:rPr>
        <w:t>Grading and Ranking</w:t>
      </w:r>
    </w:p>
    <w:p w14:paraId="522B0C3F" w14:textId="5828D083" w:rsidR="00F35713" w:rsidRDefault="00574F3E" w:rsidP="00574F3E">
      <w:pPr>
        <w:autoSpaceDE w:val="0"/>
        <w:autoSpaceDN w:val="0"/>
        <w:adjustRightInd w:val="0"/>
        <w:spacing w:after="0" w:line="240" w:lineRule="auto"/>
        <w:rPr>
          <w:rFonts w:ascii="Times New Roman" w:hAnsi="Times New Roman" w:cs="Times New Roman"/>
        </w:rPr>
      </w:pPr>
      <w:r w:rsidRPr="00574F3E">
        <w:rPr>
          <w:rFonts w:ascii="Times New Roman" w:hAnsi="Times New Roman" w:cs="Times New Roman"/>
        </w:rPr>
        <w:t>Northwest ISD determines grade point ave</w:t>
      </w:r>
      <w:r>
        <w:rPr>
          <w:rFonts w:ascii="Times New Roman" w:hAnsi="Times New Roman" w:cs="Times New Roman"/>
        </w:rPr>
        <w:t xml:space="preserve">rage (GPA) on a </w:t>
      </w:r>
      <w:r w:rsidR="00FF5627">
        <w:rPr>
          <w:rFonts w:ascii="Times New Roman" w:hAnsi="Times New Roman" w:cs="Times New Roman"/>
        </w:rPr>
        <w:t>4</w:t>
      </w:r>
      <w:r>
        <w:rPr>
          <w:rFonts w:ascii="Times New Roman" w:hAnsi="Times New Roman" w:cs="Times New Roman"/>
        </w:rPr>
        <w:t xml:space="preserve">.0 scale and a </w:t>
      </w:r>
      <w:r w:rsidR="00D25DAB">
        <w:rPr>
          <w:rFonts w:ascii="Times New Roman" w:hAnsi="Times New Roman" w:cs="Times New Roman"/>
        </w:rPr>
        <w:t xml:space="preserve">weighted </w:t>
      </w:r>
      <w:r w:rsidR="00CB7556">
        <w:rPr>
          <w:rFonts w:ascii="Times New Roman" w:hAnsi="Times New Roman" w:cs="Times New Roman"/>
        </w:rPr>
        <w:t>GPA</w:t>
      </w:r>
      <w:r w:rsidRPr="00574F3E">
        <w:rPr>
          <w:rFonts w:ascii="Times New Roman" w:hAnsi="Times New Roman" w:cs="Times New Roman"/>
        </w:rPr>
        <w:t xml:space="preserve"> on a 7.0 scale. The </w:t>
      </w:r>
    </w:p>
    <w:p w14:paraId="44B137E9" w14:textId="5881B124" w:rsidR="00DC3DB4" w:rsidRDefault="00574F3E" w:rsidP="00574F3E">
      <w:pPr>
        <w:autoSpaceDE w:val="0"/>
        <w:autoSpaceDN w:val="0"/>
        <w:adjustRightInd w:val="0"/>
        <w:spacing w:after="0" w:line="240" w:lineRule="auto"/>
        <w:rPr>
          <w:rFonts w:ascii="Times New Roman" w:hAnsi="Times New Roman" w:cs="Times New Roman"/>
        </w:rPr>
      </w:pPr>
      <w:r w:rsidRPr="00574F3E">
        <w:rPr>
          <w:rFonts w:ascii="Times New Roman" w:hAnsi="Times New Roman" w:cs="Times New Roman"/>
        </w:rPr>
        <w:t>unweighted GPA is cons</w:t>
      </w:r>
      <w:r>
        <w:rPr>
          <w:rFonts w:ascii="Times New Roman" w:hAnsi="Times New Roman" w:cs="Times New Roman"/>
        </w:rPr>
        <w:t xml:space="preserve">idered the student's GPA and is </w:t>
      </w:r>
      <w:r w:rsidRPr="00574F3E">
        <w:rPr>
          <w:rFonts w:ascii="Times New Roman" w:hAnsi="Times New Roman" w:cs="Times New Roman"/>
        </w:rPr>
        <w:t>reported as such. The weighted GPA is only used in the determina</w:t>
      </w:r>
      <w:r>
        <w:rPr>
          <w:rFonts w:ascii="Times New Roman" w:hAnsi="Times New Roman" w:cs="Times New Roman"/>
        </w:rPr>
        <w:t xml:space="preserve">tion of class rank. The college </w:t>
      </w:r>
      <w:r w:rsidRPr="00574F3E">
        <w:rPr>
          <w:rFonts w:ascii="Times New Roman" w:hAnsi="Times New Roman" w:cs="Times New Roman"/>
        </w:rPr>
        <w:t>admissions process generally allows for students to indicate i</w:t>
      </w:r>
      <w:r>
        <w:rPr>
          <w:rFonts w:ascii="Times New Roman" w:hAnsi="Times New Roman" w:cs="Times New Roman"/>
        </w:rPr>
        <w:t xml:space="preserve">f the GPA and class ranking are </w:t>
      </w:r>
      <w:r w:rsidRPr="00574F3E">
        <w:rPr>
          <w:rFonts w:ascii="Times New Roman" w:hAnsi="Times New Roman" w:cs="Times New Roman"/>
        </w:rPr>
        <w:t>weighted.</w:t>
      </w:r>
    </w:p>
    <w:p w14:paraId="5DBAB91D" w14:textId="77777777" w:rsidR="00574F3E" w:rsidRPr="00574F3E" w:rsidRDefault="00574F3E" w:rsidP="00574F3E">
      <w:pPr>
        <w:autoSpaceDE w:val="0"/>
        <w:autoSpaceDN w:val="0"/>
        <w:adjustRightInd w:val="0"/>
        <w:spacing w:after="0" w:line="240" w:lineRule="auto"/>
        <w:rPr>
          <w:rFonts w:ascii="Times New Roman" w:hAnsi="Times New Roman" w:cs="Times New Roman"/>
        </w:rPr>
      </w:pPr>
    </w:p>
    <w:tbl>
      <w:tblPr>
        <w:tblpPr w:leftFromText="180" w:rightFromText="180" w:vertAnchor="text" w:tblpY="1"/>
        <w:tblOverlap w:val="never"/>
        <w:tblW w:w="0" w:type="auto"/>
        <w:tblBorders>
          <w:top w:val="single" w:sz="12" w:space="0" w:color="E3D4BA"/>
          <w:left w:val="single" w:sz="12" w:space="0" w:color="E3D4BA"/>
          <w:bottom w:val="single" w:sz="12" w:space="0" w:color="E3D4BA"/>
          <w:right w:val="single" w:sz="12" w:space="0" w:color="E3D4BA"/>
          <w:insideH w:val="single" w:sz="12" w:space="0" w:color="E3D4BA"/>
          <w:insideV w:val="single" w:sz="12" w:space="0" w:color="E3D4BA"/>
        </w:tblBorders>
        <w:tblCellMar>
          <w:top w:w="15" w:type="dxa"/>
          <w:left w:w="15" w:type="dxa"/>
          <w:bottom w:w="15" w:type="dxa"/>
          <w:right w:w="15" w:type="dxa"/>
        </w:tblCellMar>
        <w:tblLook w:val="04A0" w:firstRow="1" w:lastRow="0" w:firstColumn="1" w:lastColumn="0" w:noHBand="0" w:noVBand="1"/>
      </w:tblPr>
      <w:tblGrid>
        <w:gridCol w:w="1571"/>
        <w:gridCol w:w="1371"/>
      </w:tblGrid>
      <w:tr w:rsidR="008C2137" w:rsidRPr="00A2659C" w14:paraId="1B4937CA" w14:textId="77777777" w:rsidTr="008C2137">
        <w:tc>
          <w:tcPr>
            <w:tcW w:w="0" w:type="auto"/>
            <w:shd w:val="clear" w:color="auto" w:fill="FFFFFF"/>
            <w:tcMar>
              <w:top w:w="150" w:type="dxa"/>
              <w:left w:w="150" w:type="dxa"/>
              <w:bottom w:w="150" w:type="dxa"/>
              <w:right w:w="150" w:type="dxa"/>
            </w:tcMar>
            <w:hideMark/>
          </w:tcPr>
          <w:p w14:paraId="5F5C74B6" w14:textId="77777777" w:rsidR="008C2137" w:rsidRPr="00A2659C" w:rsidRDefault="008C2137" w:rsidP="008C2137">
            <w:pPr>
              <w:spacing w:after="0" w:line="240" w:lineRule="auto"/>
              <w:rPr>
                <w:rFonts w:ascii="Arial" w:eastAsia="Times New Roman" w:hAnsi="Arial" w:cs="Arial"/>
                <w:color w:val="000000"/>
                <w:sz w:val="18"/>
                <w:szCs w:val="18"/>
              </w:rPr>
            </w:pPr>
            <w:r w:rsidRPr="00A2659C">
              <w:rPr>
                <w:rFonts w:ascii="Arial" w:eastAsia="Times New Roman" w:hAnsi="Arial" w:cs="Arial"/>
                <w:color w:val="000000"/>
                <w:sz w:val="18"/>
                <w:szCs w:val="18"/>
              </w:rPr>
              <w:t>A – Excellent</w:t>
            </w:r>
          </w:p>
        </w:tc>
        <w:tc>
          <w:tcPr>
            <w:tcW w:w="0" w:type="auto"/>
            <w:shd w:val="clear" w:color="auto" w:fill="FFFFFF"/>
            <w:tcMar>
              <w:top w:w="150" w:type="dxa"/>
              <w:left w:w="150" w:type="dxa"/>
              <w:bottom w:w="150" w:type="dxa"/>
              <w:right w:w="150" w:type="dxa"/>
            </w:tcMar>
            <w:hideMark/>
          </w:tcPr>
          <w:p w14:paraId="78F64886" w14:textId="77777777" w:rsidR="008C2137" w:rsidRPr="00A2659C" w:rsidRDefault="008C2137" w:rsidP="008C213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90</w:t>
            </w:r>
            <w:r w:rsidRPr="00A2659C">
              <w:rPr>
                <w:rFonts w:ascii="Arial" w:eastAsia="Times New Roman" w:hAnsi="Arial" w:cs="Arial"/>
                <w:color w:val="000000"/>
                <w:sz w:val="18"/>
                <w:szCs w:val="18"/>
              </w:rPr>
              <w:t>–100</w:t>
            </w:r>
          </w:p>
        </w:tc>
      </w:tr>
      <w:tr w:rsidR="008C2137" w:rsidRPr="00A2659C" w14:paraId="6A73181D" w14:textId="77777777" w:rsidTr="008C2137">
        <w:tc>
          <w:tcPr>
            <w:tcW w:w="0" w:type="auto"/>
            <w:shd w:val="clear" w:color="auto" w:fill="F8F7F0"/>
            <w:tcMar>
              <w:top w:w="150" w:type="dxa"/>
              <w:left w:w="150" w:type="dxa"/>
              <w:bottom w:w="150" w:type="dxa"/>
              <w:right w:w="150" w:type="dxa"/>
            </w:tcMar>
            <w:hideMark/>
          </w:tcPr>
          <w:p w14:paraId="62EE04A4" w14:textId="77777777" w:rsidR="008C2137" w:rsidRPr="00A2659C" w:rsidRDefault="0069672A" w:rsidP="008C213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B – Good</w:t>
            </w:r>
          </w:p>
        </w:tc>
        <w:tc>
          <w:tcPr>
            <w:tcW w:w="0" w:type="auto"/>
            <w:shd w:val="clear" w:color="auto" w:fill="F8F7F0"/>
            <w:tcMar>
              <w:top w:w="150" w:type="dxa"/>
              <w:left w:w="150" w:type="dxa"/>
              <w:bottom w:w="150" w:type="dxa"/>
              <w:right w:w="150" w:type="dxa"/>
            </w:tcMar>
            <w:hideMark/>
          </w:tcPr>
          <w:p w14:paraId="6034F3A0" w14:textId="77777777" w:rsidR="008C2137" w:rsidRPr="00A2659C" w:rsidRDefault="008C2137" w:rsidP="008C213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80–89</w:t>
            </w:r>
          </w:p>
        </w:tc>
      </w:tr>
      <w:tr w:rsidR="008C2137" w:rsidRPr="00A2659C" w14:paraId="27BED2B9" w14:textId="77777777" w:rsidTr="008C2137">
        <w:tc>
          <w:tcPr>
            <w:tcW w:w="0" w:type="auto"/>
            <w:shd w:val="clear" w:color="auto" w:fill="FFFFFF"/>
            <w:tcMar>
              <w:top w:w="150" w:type="dxa"/>
              <w:left w:w="150" w:type="dxa"/>
              <w:bottom w:w="150" w:type="dxa"/>
              <w:right w:w="150" w:type="dxa"/>
            </w:tcMar>
            <w:hideMark/>
          </w:tcPr>
          <w:p w14:paraId="5C710C51" w14:textId="77777777" w:rsidR="008C2137" w:rsidRPr="00A2659C" w:rsidRDefault="0069672A" w:rsidP="008C213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 – Satisfactory</w:t>
            </w:r>
          </w:p>
        </w:tc>
        <w:tc>
          <w:tcPr>
            <w:tcW w:w="0" w:type="auto"/>
            <w:shd w:val="clear" w:color="auto" w:fill="FFFFFF"/>
            <w:tcMar>
              <w:top w:w="150" w:type="dxa"/>
              <w:left w:w="150" w:type="dxa"/>
              <w:bottom w:w="150" w:type="dxa"/>
              <w:right w:w="150" w:type="dxa"/>
            </w:tcMar>
            <w:hideMark/>
          </w:tcPr>
          <w:p w14:paraId="77F25BF6" w14:textId="77777777" w:rsidR="008C2137" w:rsidRPr="00A2659C" w:rsidRDefault="008C2137" w:rsidP="008C213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70–79</w:t>
            </w:r>
          </w:p>
        </w:tc>
      </w:tr>
      <w:tr w:rsidR="008C2137" w:rsidRPr="00A2659C" w14:paraId="04C4A848" w14:textId="77777777" w:rsidTr="008C2137">
        <w:tc>
          <w:tcPr>
            <w:tcW w:w="0" w:type="auto"/>
            <w:shd w:val="clear" w:color="auto" w:fill="F8F7F0"/>
            <w:tcMar>
              <w:top w:w="150" w:type="dxa"/>
              <w:left w:w="150" w:type="dxa"/>
              <w:bottom w:w="150" w:type="dxa"/>
              <w:right w:w="150" w:type="dxa"/>
            </w:tcMar>
            <w:hideMark/>
          </w:tcPr>
          <w:p w14:paraId="5EA6BB7A" w14:textId="77777777" w:rsidR="008C2137" w:rsidRPr="00A2659C" w:rsidRDefault="008C2137" w:rsidP="008C213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 – Failing</w:t>
            </w:r>
          </w:p>
        </w:tc>
        <w:tc>
          <w:tcPr>
            <w:tcW w:w="0" w:type="auto"/>
            <w:shd w:val="clear" w:color="auto" w:fill="F8F7F0"/>
            <w:tcMar>
              <w:top w:w="150" w:type="dxa"/>
              <w:left w:w="150" w:type="dxa"/>
              <w:bottom w:w="150" w:type="dxa"/>
              <w:right w:w="150" w:type="dxa"/>
            </w:tcMar>
            <w:hideMark/>
          </w:tcPr>
          <w:p w14:paraId="3D7320F8" w14:textId="77777777" w:rsidR="008C2137" w:rsidRPr="00A2659C" w:rsidRDefault="008C2137" w:rsidP="008C213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69 and below</w:t>
            </w:r>
          </w:p>
        </w:tc>
      </w:tr>
    </w:tbl>
    <w:tbl>
      <w:tblPr>
        <w:tblpPr w:leftFromText="180" w:rightFromText="180" w:vertAnchor="text" w:horzAnchor="page" w:tblpX="4704" w:tblpY="19"/>
        <w:tblW w:w="0" w:type="auto"/>
        <w:tblBorders>
          <w:bottom w:val="single" w:sz="6" w:space="0" w:color="E3D4BA"/>
          <w:right w:val="single" w:sz="6" w:space="0" w:color="E3D4BA"/>
        </w:tblBorders>
        <w:tblCellMar>
          <w:top w:w="15" w:type="dxa"/>
          <w:left w:w="15" w:type="dxa"/>
          <w:bottom w:w="15" w:type="dxa"/>
          <w:right w:w="15" w:type="dxa"/>
        </w:tblCellMar>
        <w:tblLook w:val="04A0" w:firstRow="1" w:lastRow="0" w:firstColumn="1" w:lastColumn="0" w:noHBand="0" w:noVBand="1"/>
      </w:tblPr>
      <w:tblGrid>
        <w:gridCol w:w="1927"/>
        <w:gridCol w:w="1927"/>
        <w:gridCol w:w="2888"/>
      </w:tblGrid>
      <w:tr w:rsidR="008C2137" w:rsidRPr="00A2659C" w14:paraId="2CB59A0E" w14:textId="77777777" w:rsidTr="00002E2A">
        <w:trPr>
          <w:trHeight w:val="465"/>
        </w:trPr>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14:paraId="07789200" w14:textId="77777777" w:rsidR="008C2137" w:rsidRDefault="008C2137" w:rsidP="008C213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Level 2</w:t>
            </w:r>
          </w:p>
          <w:p w14:paraId="3785B42F" w14:textId="77777777" w:rsidR="008C2137" w:rsidRPr="00A2659C" w:rsidRDefault="008C2137" w:rsidP="008C213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Regular Courses</w:t>
            </w:r>
          </w:p>
        </w:tc>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14:paraId="1F5E5308" w14:textId="77777777" w:rsidR="008C2137" w:rsidRDefault="008C2137" w:rsidP="008C213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Level 3</w:t>
            </w:r>
          </w:p>
          <w:p w14:paraId="00A4193A" w14:textId="79B7336A" w:rsidR="00F24C2B" w:rsidRPr="00A2659C" w:rsidRDefault="00F24C2B" w:rsidP="008C213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GT</w:t>
            </w:r>
            <w:r w:rsidR="00F35713">
              <w:rPr>
                <w:rFonts w:ascii="Arial" w:eastAsia="Times New Roman" w:hAnsi="Arial" w:cs="Arial"/>
                <w:color w:val="000000"/>
                <w:sz w:val="18"/>
                <w:szCs w:val="18"/>
              </w:rPr>
              <w:t xml:space="preserve"> &amp;</w:t>
            </w:r>
            <w:r>
              <w:rPr>
                <w:rFonts w:ascii="Arial" w:eastAsia="Times New Roman" w:hAnsi="Arial" w:cs="Arial"/>
                <w:color w:val="000000"/>
                <w:sz w:val="18"/>
                <w:szCs w:val="18"/>
              </w:rPr>
              <w:t xml:space="preserve"> </w:t>
            </w:r>
            <w:r w:rsidR="00F35713">
              <w:rPr>
                <w:rFonts w:ascii="Arial" w:eastAsia="Times New Roman" w:hAnsi="Arial" w:cs="Arial"/>
                <w:color w:val="000000"/>
                <w:sz w:val="18"/>
                <w:szCs w:val="18"/>
              </w:rPr>
              <w:t>Honors</w:t>
            </w:r>
            <w:r>
              <w:rPr>
                <w:rFonts w:ascii="Arial" w:eastAsia="Times New Roman" w:hAnsi="Arial" w:cs="Arial"/>
                <w:color w:val="000000"/>
                <w:sz w:val="18"/>
                <w:szCs w:val="18"/>
              </w:rPr>
              <w:t xml:space="preserve"> </w:t>
            </w:r>
          </w:p>
        </w:tc>
        <w:tc>
          <w:tcPr>
            <w:tcW w:w="2888" w:type="dxa"/>
            <w:tcBorders>
              <w:top w:val="single" w:sz="6" w:space="0" w:color="E3D4BA"/>
              <w:left w:val="single" w:sz="6" w:space="0" w:color="E3D4BA"/>
            </w:tcBorders>
            <w:shd w:val="clear" w:color="auto" w:fill="FFFFFF"/>
          </w:tcPr>
          <w:p w14:paraId="326865D7" w14:textId="77777777" w:rsidR="008C2137" w:rsidRDefault="008C2137" w:rsidP="008C213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Level 4</w:t>
            </w:r>
          </w:p>
          <w:p w14:paraId="6A17C38B" w14:textId="68F34988" w:rsidR="00F24C2B" w:rsidRDefault="00F24C2B" w:rsidP="008C213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AP</w:t>
            </w:r>
            <w:r w:rsidR="00002E2A">
              <w:rPr>
                <w:rFonts w:ascii="Arial" w:eastAsia="Times New Roman" w:hAnsi="Arial" w:cs="Arial"/>
                <w:color w:val="000000"/>
                <w:sz w:val="18"/>
                <w:szCs w:val="18"/>
              </w:rPr>
              <w:t xml:space="preserve">, OnRamps &amp; </w:t>
            </w:r>
            <w:r w:rsidR="00F35713">
              <w:rPr>
                <w:rFonts w:ascii="Arial" w:eastAsia="Times New Roman" w:hAnsi="Arial" w:cs="Arial"/>
                <w:color w:val="000000"/>
                <w:sz w:val="18"/>
                <w:szCs w:val="18"/>
              </w:rPr>
              <w:t>Dual Credit</w:t>
            </w:r>
            <w:r w:rsidR="00F17400">
              <w:rPr>
                <w:rFonts w:ascii="Arial" w:eastAsia="Times New Roman" w:hAnsi="Arial" w:cs="Arial"/>
                <w:color w:val="000000"/>
                <w:sz w:val="18"/>
                <w:szCs w:val="18"/>
              </w:rPr>
              <w:t xml:space="preserve"> </w:t>
            </w:r>
          </w:p>
        </w:tc>
      </w:tr>
      <w:tr w:rsidR="008C2137" w:rsidRPr="00A2659C" w14:paraId="75FE3955" w14:textId="77777777" w:rsidTr="00F35713">
        <w:tc>
          <w:tcPr>
            <w:tcW w:w="0" w:type="auto"/>
            <w:tcBorders>
              <w:top w:val="single" w:sz="6" w:space="0" w:color="E3D4BA"/>
              <w:left w:val="single" w:sz="6" w:space="0" w:color="E3D4BA"/>
            </w:tcBorders>
            <w:shd w:val="clear" w:color="auto" w:fill="F8F7F0"/>
            <w:tcMar>
              <w:top w:w="150" w:type="dxa"/>
              <w:left w:w="150" w:type="dxa"/>
              <w:bottom w:w="150" w:type="dxa"/>
              <w:right w:w="150" w:type="dxa"/>
            </w:tcMar>
            <w:hideMark/>
          </w:tcPr>
          <w:p w14:paraId="4DE3D21E" w14:textId="77777777" w:rsidR="008C2137" w:rsidRPr="00A2659C" w:rsidRDefault="008C2137" w:rsidP="008C213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 – 5.0 = 90-100%</w:t>
            </w:r>
          </w:p>
        </w:tc>
        <w:tc>
          <w:tcPr>
            <w:tcW w:w="0" w:type="auto"/>
            <w:tcBorders>
              <w:top w:val="single" w:sz="6" w:space="0" w:color="E3D4BA"/>
              <w:left w:val="single" w:sz="6" w:space="0" w:color="E3D4BA"/>
            </w:tcBorders>
            <w:shd w:val="clear" w:color="auto" w:fill="F8F7F0"/>
            <w:tcMar>
              <w:top w:w="150" w:type="dxa"/>
              <w:left w:w="150" w:type="dxa"/>
              <w:bottom w:w="150" w:type="dxa"/>
              <w:right w:w="150" w:type="dxa"/>
            </w:tcMar>
            <w:hideMark/>
          </w:tcPr>
          <w:p w14:paraId="3800AA3B" w14:textId="77777777" w:rsidR="008C2137" w:rsidRPr="00A2659C" w:rsidRDefault="00A76CBF" w:rsidP="00F24C2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w:t>
            </w:r>
            <w:r w:rsidR="008C2137">
              <w:rPr>
                <w:rFonts w:ascii="Arial" w:eastAsia="Times New Roman" w:hAnsi="Arial" w:cs="Arial"/>
                <w:color w:val="000000"/>
                <w:sz w:val="18"/>
                <w:szCs w:val="18"/>
              </w:rPr>
              <w:t>.0 –</w:t>
            </w:r>
            <w:r>
              <w:rPr>
                <w:rFonts w:ascii="Arial" w:eastAsia="Times New Roman" w:hAnsi="Arial" w:cs="Arial"/>
                <w:color w:val="000000"/>
                <w:sz w:val="18"/>
                <w:szCs w:val="18"/>
              </w:rPr>
              <w:t xml:space="preserve"> 6</w:t>
            </w:r>
            <w:r w:rsidR="008C2137">
              <w:rPr>
                <w:rFonts w:ascii="Arial" w:eastAsia="Times New Roman" w:hAnsi="Arial" w:cs="Arial"/>
                <w:color w:val="000000"/>
                <w:sz w:val="18"/>
                <w:szCs w:val="18"/>
              </w:rPr>
              <w:t>.0 = 90-100%</w:t>
            </w:r>
          </w:p>
        </w:tc>
        <w:tc>
          <w:tcPr>
            <w:tcW w:w="2888" w:type="dxa"/>
            <w:tcBorders>
              <w:top w:val="single" w:sz="6" w:space="0" w:color="E3D4BA"/>
              <w:left w:val="single" w:sz="6" w:space="0" w:color="E3D4BA"/>
            </w:tcBorders>
            <w:shd w:val="clear" w:color="auto" w:fill="F8F7F0"/>
          </w:tcPr>
          <w:p w14:paraId="0C8F7167" w14:textId="77777777" w:rsidR="008C2137" w:rsidRDefault="0079613C" w:rsidP="00A76CB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w:t>
            </w:r>
            <w:r w:rsidR="008C2137">
              <w:rPr>
                <w:rFonts w:ascii="Arial" w:eastAsia="Times New Roman" w:hAnsi="Arial" w:cs="Arial"/>
                <w:color w:val="000000"/>
                <w:sz w:val="18"/>
                <w:szCs w:val="18"/>
              </w:rPr>
              <w:t>.0 –</w:t>
            </w:r>
            <w:r>
              <w:rPr>
                <w:rFonts w:ascii="Arial" w:eastAsia="Times New Roman" w:hAnsi="Arial" w:cs="Arial"/>
                <w:color w:val="000000"/>
                <w:sz w:val="18"/>
                <w:szCs w:val="18"/>
              </w:rPr>
              <w:t xml:space="preserve"> 7</w:t>
            </w:r>
            <w:r w:rsidR="008C2137">
              <w:rPr>
                <w:rFonts w:ascii="Arial" w:eastAsia="Times New Roman" w:hAnsi="Arial" w:cs="Arial"/>
                <w:color w:val="000000"/>
                <w:sz w:val="18"/>
                <w:szCs w:val="18"/>
              </w:rPr>
              <w:t>.0 = 90-100%</w:t>
            </w:r>
          </w:p>
        </w:tc>
      </w:tr>
      <w:tr w:rsidR="008C2137" w:rsidRPr="00A2659C" w14:paraId="64688C25" w14:textId="77777777" w:rsidTr="00F35713">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14:paraId="34EA6592" w14:textId="77777777" w:rsidR="008C2137" w:rsidRPr="00A2659C" w:rsidRDefault="008C2137" w:rsidP="008C213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3.0 – 3.9 = 80-89%</w:t>
            </w:r>
          </w:p>
        </w:tc>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14:paraId="1F4756E7" w14:textId="77777777" w:rsidR="008C2137" w:rsidRPr="00A2659C" w:rsidRDefault="00A76CBF" w:rsidP="00F24C2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w:t>
            </w:r>
            <w:r w:rsidR="008C2137">
              <w:rPr>
                <w:rFonts w:ascii="Arial" w:eastAsia="Times New Roman" w:hAnsi="Arial" w:cs="Arial"/>
                <w:color w:val="000000"/>
                <w:sz w:val="18"/>
                <w:szCs w:val="18"/>
              </w:rPr>
              <w:t>.0 –</w:t>
            </w:r>
            <w:r>
              <w:rPr>
                <w:rFonts w:ascii="Arial" w:eastAsia="Times New Roman" w:hAnsi="Arial" w:cs="Arial"/>
                <w:color w:val="000000"/>
                <w:sz w:val="18"/>
                <w:szCs w:val="18"/>
              </w:rPr>
              <w:t xml:space="preserve"> 4</w:t>
            </w:r>
            <w:r w:rsidR="008C2137">
              <w:rPr>
                <w:rFonts w:ascii="Arial" w:eastAsia="Times New Roman" w:hAnsi="Arial" w:cs="Arial"/>
                <w:color w:val="000000"/>
                <w:sz w:val="18"/>
                <w:szCs w:val="18"/>
              </w:rPr>
              <w:t>.9 = 80-89%</w:t>
            </w:r>
          </w:p>
        </w:tc>
        <w:tc>
          <w:tcPr>
            <w:tcW w:w="2888" w:type="dxa"/>
            <w:tcBorders>
              <w:top w:val="single" w:sz="6" w:space="0" w:color="E3D4BA"/>
              <w:left w:val="single" w:sz="6" w:space="0" w:color="E3D4BA"/>
            </w:tcBorders>
            <w:shd w:val="clear" w:color="auto" w:fill="FFFFFF"/>
          </w:tcPr>
          <w:p w14:paraId="0EDD8CA0" w14:textId="77777777" w:rsidR="008C2137" w:rsidRDefault="0079613C" w:rsidP="00A76CB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w:t>
            </w:r>
            <w:r w:rsidR="008C2137">
              <w:rPr>
                <w:rFonts w:ascii="Arial" w:eastAsia="Times New Roman" w:hAnsi="Arial" w:cs="Arial"/>
                <w:color w:val="000000"/>
                <w:sz w:val="18"/>
                <w:szCs w:val="18"/>
              </w:rPr>
              <w:t>.0 –</w:t>
            </w:r>
            <w:r>
              <w:rPr>
                <w:rFonts w:ascii="Arial" w:eastAsia="Times New Roman" w:hAnsi="Arial" w:cs="Arial"/>
                <w:color w:val="000000"/>
                <w:sz w:val="18"/>
                <w:szCs w:val="18"/>
              </w:rPr>
              <w:t xml:space="preserve"> 5</w:t>
            </w:r>
            <w:r w:rsidR="008C2137">
              <w:rPr>
                <w:rFonts w:ascii="Arial" w:eastAsia="Times New Roman" w:hAnsi="Arial" w:cs="Arial"/>
                <w:color w:val="000000"/>
                <w:sz w:val="18"/>
                <w:szCs w:val="18"/>
              </w:rPr>
              <w:t>.9 = 80-89%</w:t>
            </w:r>
          </w:p>
        </w:tc>
      </w:tr>
      <w:tr w:rsidR="008C2137" w:rsidRPr="00A2659C" w14:paraId="7AA635F8" w14:textId="77777777" w:rsidTr="00F35713">
        <w:tc>
          <w:tcPr>
            <w:tcW w:w="0" w:type="auto"/>
            <w:tcBorders>
              <w:top w:val="single" w:sz="6" w:space="0" w:color="E3D4BA"/>
              <w:left w:val="single" w:sz="6" w:space="0" w:color="E3D4BA"/>
            </w:tcBorders>
            <w:shd w:val="clear" w:color="auto" w:fill="F8F7F0"/>
            <w:tcMar>
              <w:top w:w="150" w:type="dxa"/>
              <w:left w:w="150" w:type="dxa"/>
              <w:bottom w:w="150" w:type="dxa"/>
              <w:right w:w="150" w:type="dxa"/>
            </w:tcMar>
            <w:hideMark/>
          </w:tcPr>
          <w:p w14:paraId="19D56639" w14:textId="77777777" w:rsidR="008C2137" w:rsidRPr="00A2659C" w:rsidRDefault="008C2137" w:rsidP="008C213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 – 2.9 = 70-79%</w:t>
            </w:r>
          </w:p>
        </w:tc>
        <w:tc>
          <w:tcPr>
            <w:tcW w:w="0" w:type="auto"/>
            <w:tcBorders>
              <w:top w:val="single" w:sz="6" w:space="0" w:color="E3D4BA"/>
              <w:left w:val="single" w:sz="6" w:space="0" w:color="E3D4BA"/>
            </w:tcBorders>
            <w:shd w:val="clear" w:color="auto" w:fill="F8F7F0"/>
            <w:tcMar>
              <w:top w:w="150" w:type="dxa"/>
              <w:left w:w="150" w:type="dxa"/>
              <w:bottom w:w="150" w:type="dxa"/>
              <w:right w:w="150" w:type="dxa"/>
            </w:tcMar>
            <w:hideMark/>
          </w:tcPr>
          <w:p w14:paraId="2ABF5912" w14:textId="77777777" w:rsidR="008C2137" w:rsidRPr="00A2659C" w:rsidRDefault="0079613C" w:rsidP="00F24C2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r w:rsidR="008C2137">
              <w:rPr>
                <w:rFonts w:ascii="Arial" w:eastAsia="Times New Roman" w:hAnsi="Arial" w:cs="Arial"/>
                <w:color w:val="000000"/>
                <w:sz w:val="18"/>
                <w:szCs w:val="18"/>
              </w:rPr>
              <w:t>.0 –</w:t>
            </w:r>
            <w:r w:rsidR="00A76CBF">
              <w:rPr>
                <w:rFonts w:ascii="Arial" w:eastAsia="Times New Roman" w:hAnsi="Arial" w:cs="Arial"/>
                <w:color w:val="000000"/>
                <w:sz w:val="18"/>
                <w:szCs w:val="18"/>
              </w:rPr>
              <w:t xml:space="preserve"> 3</w:t>
            </w:r>
            <w:r w:rsidR="008C2137">
              <w:rPr>
                <w:rFonts w:ascii="Arial" w:eastAsia="Times New Roman" w:hAnsi="Arial" w:cs="Arial"/>
                <w:color w:val="000000"/>
                <w:sz w:val="18"/>
                <w:szCs w:val="18"/>
              </w:rPr>
              <w:t>.9 = 70-79%</w:t>
            </w:r>
          </w:p>
        </w:tc>
        <w:tc>
          <w:tcPr>
            <w:tcW w:w="2888" w:type="dxa"/>
            <w:tcBorders>
              <w:top w:val="single" w:sz="6" w:space="0" w:color="E3D4BA"/>
              <w:left w:val="single" w:sz="6" w:space="0" w:color="E3D4BA"/>
            </w:tcBorders>
            <w:shd w:val="clear" w:color="auto" w:fill="F8F7F0"/>
          </w:tcPr>
          <w:p w14:paraId="09C8E281" w14:textId="77777777" w:rsidR="008C2137" w:rsidRDefault="0079613C" w:rsidP="00A76CB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w:t>
            </w:r>
            <w:r w:rsidR="008C2137">
              <w:rPr>
                <w:rFonts w:ascii="Arial" w:eastAsia="Times New Roman" w:hAnsi="Arial" w:cs="Arial"/>
                <w:color w:val="000000"/>
                <w:sz w:val="18"/>
                <w:szCs w:val="18"/>
              </w:rPr>
              <w:t>.0 –</w:t>
            </w:r>
            <w:r>
              <w:rPr>
                <w:rFonts w:ascii="Arial" w:eastAsia="Times New Roman" w:hAnsi="Arial" w:cs="Arial"/>
                <w:color w:val="000000"/>
                <w:sz w:val="18"/>
                <w:szCs w:val="18"/>
              </w:rPr>
              <w:t xml:space="preserve"> 4</w:t>
            </w:r>
            <w:r w:rsidR="008C2137">
              <w:rPr>
                <w:rFonts w:ascii="Arial" w:eastAsia="Times New Roman" w:hAnsi="Arial" w:cs="Arial"/>
                <w:color w:val="000000"/>
                <w:sz w:val="18"/>
                <w:szCs w:val="18"/>
              </w:rPr>
              <w:t>.9 = 70-79%</w:t>
            </w:r>
          </w:p>
        </w:tc>
      </w:tr>
    </w:tbl>
    <w:p w14:paraId="55715365" w14:textId="77777777" w:rsidR="008C2137" w:rsidRDefault="008C2137" w:rsidP="00A2659C">
      <w:pPr>
        <w:spacing w:before="100" w:beforeAutospacing="1" w:after="90" w:line="240" w:lineRule="atLeast"/>
        <w:outlineLvl w:val="3"/>
        <w:rPr>
          <w:rFonts w:ascii="Arial" w:eastAsia="Times New Roman" w:hAnsi="Arial" w:cs="Arial"/>
          <w:b/>
          <w:bCs/>
          <w:color w:val="333333"/>
          <w:sz w:val="21"/>
          <w:szCs w:val="21"/>
          <w:lang w:val="en"/>
        </w:rPr>
      </w:pPr>
    </w:p>
    <w:p w14:paraId="77991D88" w14:textId="77777777" w:rsidR="008C2137" w:rsidRDefault="008C2137" w:rsidP="00A2659C">
      <w:pPr>
        <w:spacing w:before="100" w:beforeAutospacing="1" w:after="90" w:line="240" w:lineRule="atLeast"/>
        <w:outlineLvl w:val="3"/>
        <w:rPr>
          <w:rFonts w:ascii="Arial" w:eastAsia="Times New Roman" w:hAnsi="Arial" w:cs="Arial"/>
          <w:b/>
          <w:bCs/>
          <w:color w:val="333333"/>
          <w:sz w:val="21"/>
          <w:szCs w:val="21"/>
          <w:lang w:val="en"/>
        </w:rPr>
      </w:pPr>
    </w:p>
    <w:p w14:paraId="480EF46D" w14:textId="77777777" w:rsidR="008C2137" w:rsidRDefault="008C2137" w:rsidP="00A2659C">
      <w:pPr>
        <w:spacing w:before="100" w:beforeAutospacing="1" w:after="90" w:line="240" w:lineRule="atLeast"/>
        <w:outlineLvl w:val="3"/>
        <w:rPr>
          <w:rFonts w:ascii="Arial" w:eastAsia="Times New Roman" w:hAnsi="Arial" w:cs="Arial"/>
          <w:b/>
          <w:bCs/>
          <w:color w:val="333333"/>
          <w:sz w:val="21"/>
          <w:szCs w:val="21"/>
          <w:lang w:val="en"/>
        </w:rPr>
      </w:pPr>
    </w:p>
    <w:p w14:paraId="00C3C38E" w14:textId="77777777" w:rsidR="008C2137" w:rsidRDefault="008C2137" w:rsidP="00A2659C">
      <w:pPr>
        <w:spacing w:before="100" w:beforeAutospacing="1" w:after="90" w:line="240" w:lineRule="atLeast"/>
        <w:outlineLvl w:val="3"/>
        <w:rPr>
          <w:rFonts w:ascii="Arial" w:eastAsia="Times New Roman" w:hAnsi="Arial" w:cs="Arial"/>
          <w:b/>
          <w:bCs/>
          <w:color w:val="333333"/>
          <w:sz w:val="21"/>
          <w:szCs w:val="21"/>
          <w:lang w:val="en"/>
        </w:rPr>
      </w:pPr>
    </w:p>
    <w:p w14:paraId="7131DCC6" w14:textId="77777777" w:rsidR="008C2137" w:rsidRDefault="008C2137" w:rsidP="00A2659C">
      <w:pPr>
        <w:spacing w:before="100" w:beforeAutospacing="1" w:after="90" w:line="240" w:lineRule="atLeast"/>
        <w:outlineLvl w:val="3"/>
        <w:rPr>
          <w:rFonts w:ascii="Arial" w:eastAsia="Times New Roman" w:hAnsi="Arial" w:cs="Arial"/>
          <w:b/>
          <w:bCs/>
          <w:color w:val="333333"/>
          <w:sz w:val="21"/>
          <w:szCs w:val="21"/>
          <w:lang w:val="en"/>
        </w:rPr>
      </w:pPr>
    </w:p>
    <w:p w14:paraId="20EF8EFF" w14:textId="77777777" w:rsidR="00A2659C" w:rsidRPr="00A2659C" w:rsidRDefault="00A2659C" w:rsidP="00A2659C">
      <w:pPr>
        <w:spacing w:before="100" w:beforeAutospacing="1" w:after="90" w:line="240" w:lineRule="atLeast"/>
        <w:outlineLvl w:val="3"/>
        <w:rPr>
          <w:rFonts w:ascii="Arial" w:eastAsia="Times New Roman" w:hAnsi="Arial" w:cs="Arial"/>
          <w:b/>
          <w:bCs/>
          <w:color w:val="333333"/>
          <w:sz w:val="21"/>
          <w:szCs w:val="21"/>
          <w:lang w:val="en"/>
        </w:rPr>
      </w:pPr>
      <w:r w:rsidRPr="00A2659C">
        <w:rPr>
          <w:rFonts w:ascii="Arial" w:eastAsia="Times New Roman" w:hAnsi="Arial" w:cs="Arial"/>
          <w:b/>
          <w:bCs/>
          <w:color w:val="333333"/>
          <w:sz w:val="21"/>
          <w:szCs w:val="21"/>
          <w:lang w:val="en"/>
        </w:rPr>
        <w:t>Rank</w:t>
      </w:r>
    </w:p>
    <w:p w14:paraId="214D7D6B" w14:textId="7600CA29" w:rsidR="00574F3E" w:rsidRPr="00574F3E" w:rsidRDefault="00E803B5" w:rsidP="00574F3E">
      <w:pPr>
        <w:autoSpaceDE w:val="0"/>
        <w:autoSpaceDN w:val="0"/>
        <w:adjustRightInd w:val="0"/>
        <w:spacing w:after="0" w:line="240" w:lineRule="auto"/>
        <w:rPr>
          <w:rFonts w:ascii="Times New Roman" w:hAnsi="Times New Roman" w:cs="Times New Roman"/>
        </w:rPr>
      </w:pPr>
      <w:r>
        <w:rPr>
          <w:rFonts w:ascii="Times New Roman" w:hAnsi="Times New Roman" w:cs="Times New Roman"/>
        </w:rPr>
        <w:t>C</w:t>
      </w:r>
      <w:r w:rsidR="00574F3E" w:rsidRPr="00574F3E">
        <w:rPr>
          <w:rFonts w:ascii="Times New Roman" w:hAnsi="Times New Roman" w:cs="Times New Roman"/>
        </w:rPr>
        <w:t>lass rank</w:t>
      </w:r>
      <w:r w:rsidR="00574F3E">
        <w:rPr>
          <w:rFonts w:ascii="Times New Roman" w:hAnsi="Times New Roman" w:cs="Times New Roman"/>
        </w:rPr>
        <w:t xml:space="preserve"> is calculated</w:t>
      </w:r>
      <w:r w:rsidR="00574F3E" w:rsidRPr="00574F3E">
        <w:rPr>
          <w:rFonts w:ascii="Times New Roman" w:hAnsi="Times New Roman" w:cs="Times New Roman"/>
        </w:rPr>
        <w:t xml:space="preserve"> </w:t>
      </w:r>
      <w:r w:rsidR="00574F3E">
        <w:rPr>
          <w:rFonts w:ascii="Times New Roman" w:hAnsi="Times New Roman" w:cs="Times New Roman"/>
        </w:rPr>
        <w:t xml:space="preserve">using </w:t>
      </w:r>
      <w:r w:rsidR="001F6E90">
        <w:rPr>
          <w:rFonts w:ascii="Times New Roman" w:hAnsi="Times New Roman" w:cs="Times New Roman"/>
        </w:rPr>
        <w:t xml:space="preserve">only </w:t>
      </w:r>
      <w:r w:rsidR="00574F3E" w:rsidRPr="00574F3E">
        <w:rPr>
          <w:rFonts w:ascii="Times New Roman" w:hAnsi="Times New Roman" w:cs="Times New Roman"/>
        </w:rPr>
        <w:t xml:space="preserve">grades earned for high school credit in the following subjects and for electives under these subject areas: English, Mathematics, Science, Social Studies and </w:t>
      </w:r>
      <w:r w:rsidR="006D036C">
        <w:rPr>
          <w:rFonts w:ascii="Times New Roman" w:hAnsi="Times New Roman" w:cs="Times New Roman"/>
        </w:rPr>
        <w:t xml:space="preserve">World </w:t>
      </w:r>
      <w:r w:rsidR="00574F3E" w:rsidRPr="00574F3E">
        <w:rPr>
          <w:rFonts w:ascii="Times New Roman" w:hAnsi="Times New Roman" w:cs="Times New Roman"/>
        </w:rPr>
        <w:t>Languages other than English.</w:t>
      </w:r>
    </w:p>
    <w:p w14:paraId="34D12EDD" w14:textId="77777777" w:rsidR="00A2659C" w:rsidRPr="00A2659C" w:rsidRDefault="00A2659C" w:rsidP="00A2659C">
      <w:pPr>
        <w:spacing w:before="100" w:beforeAutospacing="1" w:after="90" w:line="240" w:lineRule="atLeast"/>
        <w:outlineLvl w:val="3"/>
        <w:rPr>
          <w:rFonts w:ascii="Arial" w:eastAsia="Times New Roman" w:hAnsi="Arial" w:cs="Arial"/>
          <w:b/>
          <w:bCs/>
          <w:color w:val="333333"/>
          <w:sz w:val="21"/>
          <w:szCs w:val="21"/>
          <w:lang w:val="en"/>
        </w:rPr>
      </w:pPr>
      <w:r w:rsidRPr="00A2659C">
        <w:rPr>
          <w:rFonts w:ascii="Arial" w:eastAsia="Times New Roman" w:hAnsi="Arial" w:cs="Arial"/>
          <w:b/>
          <w:bCs/>
          <w:color w:val="333333"/>
          <w:sz w:val="21"/>
          <w:szCs w:val="21"/>
          <w:lang w:val="en"/>
        </w:rPr>
        <w:t>Grade Point Average (GPA) Calculation</w:t>
      </w:r>
    </w:p>
    <w:p w14:paraId="57FFA894" w14:textId="77777777" w:rsidR="00331D74" w:rsidRPr="00331D74" w:rsidRDefault="00102AFC" w:rsidP="00331D74">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Northwest ISD</w:t>
      </w:r>
      <w:r w:rsidR="00331D74" w:rsidRPr="00331D74">
        <w:rPr>
          <w:rFonts w:ascii="Times New Roman" w:hAnsi="Times New Roman" w:cs="Times New Roman"/>
        </w:rPr>
        <w:t xml:space="preserve"> shall include in the calculation of grade point average grades earned in all courses, including grades earned in middle school courses for high school credit. The grade point average calculation shall exclude grades earned in or by a course for which a pass/fail grade is assigned; credit by examination, with or without prior instruction; local credit courses; academic courses substituted for physical education; summer school courses taken for remediation; and distance learning in the form of traditional correspondence courses</w:t>
      </w:r>
      <w:r w:rsidR="001620C6">
        <w:rPr>
          <w:rFonts w:ascii="Times New Roman" w:hAnsi="Times New Roman" w:cs="Times New Roman"/>
        </w:rPr>
        <w:t>.</w:t>
      </w:r>
    </w:p>
    <w:p w14:paraId="05F31CDF" w14:textId="18DD6326" w:rsidR="00A2659C" w:rsidRPr="00A2659C" w:rsidRDefault="009D2118" w:rsidP="00331D74">
      <w:pPr>
        <w:spacing w:before="100" w:beforeAutospacing="1" w:after="90" w:line="270" w:lineRule="atLeast"/>
        <w:outlineLvl w:val="2"/>
        <w:rPr>
          <w:rFonts w:ascii="Arial" w:eastAsia="Times New Roman" w:hAnsi="Arial" w:cs="Arial"/>
          <w:b/>
          <w:bCs/>
          <w:color w:val="333333"/>
          <w:sz w:val="24"/>
          <w:szCs w:val="24"/>
          <w:lang w:val="en"/>
        </w:rPr>
      </w:pPr>
      <w:r w:rsidRPr="00213E43">
        <w:rPr>
          <w:rFonts w:ascii="Arial" w:eastAsia="Times New Roman" w:hAnsi="Arial" w:cs="Arial"/>
          <w:b/>
          <w:bCs/>
          <w:color w:val="333333"/>
          <w:sz w:val="24"/>
          <w:szCs w:val="24"/>
          <w:lang w:val="en"/>
        </w:rPr>
        <w:t>Class of 20</w:t>
      </w:r>
      <w:r w:rsidR="00213E43" w:rsidRPr="00213E43">
        <w:rPr>
          <w:rFonts w:ascii="Arial" w:eastAsia="Times New Roman" w:hAnsi="Arial" w:cs="Arial"/>
          <w:b/>
          <w:bCs/>
          <w:color w:val="333333"/>
          <w:sz w:val="24"/>
          <w:szCs w:val="24"/>
          <w:lang w:val="en"/>
        </w:rPr>
        <w:t>2</w:t>
      </w:r>
      <w:r w:rsidR="006136A7">
        <w:rPr>
          <w:rFonts w:ascii="Arial" w:eastAsia="Times New Roman" w:hAnsi="Arial" w:cs="Arial"/>
          <w:b/>
          <w:bCs/>
          <w:color w:val="333333"/>
          <w:sz w:val="24"/>
          <w:szCs w:val="24"/>
          <w:lang w:val="en"/>
        </w:rPr>
        <w:t>1</w:t>
      </w:r>
    </w:p>
    <w:p w14:paraId="5AA74817" w14:textId="3DD5A670" w:rsidR="00A2659C" w:rsidRPr="001A2B36" w:rsidRDefault="00F342C3" w:rsidP="00A2659C">
      <w:pPr>
        <w:spacing w:before="100" w:beforeAutospacing="1" w:after="225" w:line="240" w:lineRule="atLeast"/>
        <w:rPr>
          <w:rFonts w:ascii="Times New Roman" w:eastAsia="Times New Roman" w:hAnsi="Times New Roman" w:cs="Times New Roman"/>
          <w:color w:val="333333"/>
          <w:lang w:val="en"/>
        </w:rPr>
      </w:pPr>
      <w:r w:rsidRPr="00213E43">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0288" behindDoc="1" locked="0" layoutInCell="1" allowOverlap="1" wp14:anchorId="71EAA140" wp14:editId="513902FE">
                <wp:simplePos x="0" y="0"/>
                <wp:positionH relativeFrom="column">
                  <wp:posOffset>3386455</wp:posOffset>
                </wp:positionH>
                <wp:positionV relativeFrom="paragraph">
                  <wp:posOffset>210820</wp:posOffset>
                </wp:positionV>
                <wp:extent cx="3445510" cy="2649855"/>
                <wp:effectExtent l="0" t="0" r="21590" b="19050"/>
                <wp:wrapTight wrapText="bothSides">
                  <wp:wrapPolygon edited="0">
                    <wp:start x="0" y="0"/>
                    <wp:lineTo x="0" y="21600"/>
                    <wp:lineTo x="21616" y="21600"/>
                    <wp:lineTo x="2161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2649855"/>
                        </a:xfrm>
                        <a:prstGeom prst="rect">
                          <a:avLst/>
                        </a:prstGeom>
                        <a:solidFill>
                          <a:srgbClr val="FFFFFF"/>
                        </a:solidFill>
                        <a:ln w="25400">
                          <a:solidFill>
                            <a:srgbClr val="000000"/>
                          </a:solidFill>
                          <a:miter lim="800000"/>
                          <a:headEnd/>
                          <a:tailEnd/>
                        </a:ln>
                      </wps:spPr>
                      <wps:txbx>
                        <w:txbxContent>
                          <w:p w14:paraId="1334B619" w14:textId="77777777" w:rsidR="00F342C3" w:rsidRPr="0069672A" w:rsidRDefault="00F342C3" w:rsidP="00F342C3">
                            <w:pPr>
                              <w:shd w:val="clear" w:color="auto" w:fill="FFFFFF"/>
                              <w:spacing w:line="240" w:lineRule="auto"/>
                              <w:jc w:val="center"/>
                              <w:rPr>
                                <w:rFonts w:ascii="Times New Roman" w:eastAsia="Times New Roman" w:hAnsi="Times New Roman" w:cs="Times New Roman"/>
                                <w:color w:val="000000"/>
                                <w:sz w:val="24"/>
                                <w:szCs w:val="24"/>
                                <w:lang w:val="en"/>
                              </w:rPr>
                            </w:pPr>
                            <w:r w:rsidRPr="0069672A">
                              <w:rPr>
                                <w:rFonts w:ascii="Times New Roman" w:eastAsia="Times New Roman" w:hAnsi="Times New Roman" w:cs="Times New Roman"/>
                                <w:b/>
                                <w:color w:val="000000"/>
                                <w:sz w:val="24"/>
                                <w:szCs w:val="24"/>
                                <w:lang w:val="en"/>
                              </w:rPr>
                              <w:t>Vision Statement</w:t>
                            </w:r>
                          </w:p>
                          <w:p w14:paraId="683A9F2B" w14:textId="77777777" w:rsidR="00F342C3" w:rsidRPr="0069672A" w:rsidRDefault="00F342C3" w:rsidP="00F342C3">
                            <w:pPr>
                              <w:shd w:val="clear" w:color="auto" w:fill="FFFFFF"/>
                              <w:spacing w:after="0" w:line="240" w:lineRule="auto"/>
                              <w:jc w:val="center"/>
                              <w:rPr>
                                <w:rFonts w:ascii="Times New Roman" w:eastAsia="Times New Roman" w:hAnsi="Times New Roman" w:cs="Times New Roman"/>
                                <w:color w:val="000000"/>
                                <w:sz w:val="24"/>
                                <w:szCs w:val="24"/>
                                <w:lang w:val="en"/>
                              </w:rPr>
                            </w:pPr>
                            <w:r w:rsidRPr="0069672A">
                              <w:rPr>
                                <w:rFonts w:ascii="Times New Roman" w:eastAsia="Times New Roman" w:hAnsi="Times New Roman" w:cs="Times New Roman"/>
                                <w:color w:val="000000"/>
                                <w:sz w:val="24"/>
                                <w:szCs w:val="24"/>
                                <w:lang w:val="en"/>
                              </w:rPr>
                              <w:t>The vision of BNHS is to be an exemplary</w:t>
                            </w:r>
                          </w:p>
                          <w:p w14:paraId="2BF91667" w14:textId="77777777" w:rsidR="00F342C3" w:rsidRPr="0069672A" w:rsidRDefault="00F342C3" w:rsidP="00F342C3">
                            <w:pPr>
                              <w:shd w:val="clear" w:color="auto" w:fill="FFFFFF"/>
                              <w:spacing w:after="0" w:line="240" w:lineRule="auto"/>
                              <w:jc w:val="center"/>
                              <w:rPr>
                                <w:rFonts w:ascii="Times New Roman" w:eastAsia="Times New Roman" w:hAnsi="Times New Roman" w:cs="Times New Roman"/>
                                <w:color w:val="000000"/>
                                <w:sz w:val="24"/>
                                <w:szCs w:val="24"/>
                                <w:lang w:val="en"/>
                              </w:rPr>
                            </w:pPr>
                            <w:r w:rsidRPr="0069672A">
                              <w:rPr>
                                <w:rFonts w:ascii="Times New Roman" w:eastAsia="Times New Roman" w:hAnsi="Times New Roman" w:cs="Times New Roman"/>
                                <w:color w:val="000000"/>
                                <w:sz w:val="24"/>
                                <w:szCs w:val="24"/>
                                <w:lang w:val="en"/>
                              </w:rPr>
                              <w:t>community empowering learners with the</w:t>
                            </w:r>
                          </w:p>
                          <w:p w14:paraId="1BD96469" w14:textId="77777777" w:rsidR="004F1684" w:rsidRDefault="00F342C3" w:rsidP="003B1057">
                            <w:pPr>
                              <w:shd w:val="clear" w:color="auto" w:fill="FFFFFF"/>
                              <w:spacing w:after="0" w:line="240" w:lineRule="auto"/>
                              <w:jc w:val="center"/>
                              <w:rPr>
                                <w:rFonts w:ascii="Times New Roman" w:eastAsia="Times New Roman" w:hAnsi="Times New Roman" w:cs="Times New Roman"/>
                                <w:color w:val="000000"/>
                                <w:sz w:val="24"/>
                                <w:szCs w:val="24"/>
                                <w:lang w:val="en"/>
                              </w:rPr>
                            </w:pPr>
                            <w:r w:rsidRPr="0069672A">
                              <w:rPr>
                                <w:rFonts w:ascii="Times New Roman" w:eastAsia="Times New Roman" w:hAnsi="Times New Roman" w:cs="Times New Roman"/>
                                <w:color w:val="000000"/>
                                <w:sz w:val="24"/>
                                <w:szCs w:val="24"/>
                                <w:lang w:val="en"/>
                              </w:rPr>
                              <w:t xml:space="preserve">knowledge, skills, and resources necessary for </w:t>
                            </w:r>
                          </w:p>
                          <w:p w14:paraId="7D3FDDEE" w14:textId="7DEDD06E" w:rsidR="00F342C3" w:rsidRDefault="00F342C3" w:rsidP="003B1057">
                            <w:pPr>
                              <w:shd w:val="clear" w:color="auto" w:fill="FFFFFF"/>
                              <w:spacing w:after="0" w:line="240" w:lineRule="auto"/>
                              <w:jc w:val="center"/>
                              <w:rPr>
                                <w:rFonts w:ascii="Times New Roman" w:eastAsia="Times New Roman" w:hAnsi="Times New Roman" w:cs="Times New Roman"/>
                                <w:color w:val="000000"/>
                                <w:sz w:val="24"/>
                                <w:szCs w:val="24"/>
                                <w:lang w:val="en"/>
                              </w:rPr>
                            </w:pPr>
                            <w:r w:rsidRPr="0069672A">
                              <w:rPr>
                                <w:rFonts w:ascii="Times New Roman" w:eastAsia="Times New Roman" w:hAnsi="Times New Roman" w:cs="Times New Roman"/>
                                <w:color w:val="000000"/>
                                <w:sz w:val="24"/>
                                <w:szCs w:val="24"/>
                                <w:lang w:val="en"/>
                              </w:rPr>
                              <w:t>lifelong success in an ever-changing society.</w:t>
                            </w:r>
                          </w:p>
                          <w:p w14:paraId="1631E967" w14:textId="77777777" w:rsidR="003B1057" w:rsidRPr="003B1057" w:rsidRDefault="003B1057" w:rsidP="003B1057">
                            <w:pPr>
                              <w:shd w:val="clear" w:color="auto" w:fill="FFFFFF"/>
                              <w:spacing w:after="0" w:line="240" w:lineRule="auto"/>
                              <w:jc w:val="center"/>
                              <w:rPr>
                                <w:rFonts w:ascii="Times New Roman" w:eastAsia="Times New Roman" w:hAnsi="Times New Roman" w:cs="Times New Roman"/>
                                <w:color w:val="000000"/>
                                <w:sz w:val="24"/>
                                <w:szCs w:val="24"/>
                                <w:lang w:val="en"/>
                              </w:rPr>
                            </w:pPr>
                          </w:p>
                          <w:p w14:paraId="13D3C44D" w14:textId="77777777" w:rsidR="00F342C3" w:rsidRPr="0069672A" w:rsidRDefault="00F342C3" w:rsidP="00F342C3">
                            <w:pPr>
                              <w:shd w:val="clear" w:color="auto" w:fill="FFFFFF"/>
                              <w:spacing w:after="0" w:line="240" w:lineRule="auto"/>
                              <w:jc w:val="center"/>
                              <w:rPr>
                                <w:rFonts w:ascii="Times New Roman" w:eastAsia="Times New Roman" w:hAnsi="Times New Roman" w:cs="Times New Roman"/>
                                <w:color w:val="000000"/>
                                <w:sz w:val="24"/>
                                <w:szCs w:val="24"/>
                                <w:lang w:val="en"/>
                              </w:rPr>
                            </w:pPr>
                            <w:r w:rsidRPr="0069672A">
                              <w:rPr>
                                <w:rFonts w:ascii="Times New Roman" w:eastAsia="Times New Roman" w:hAnsi="Times New Roman" w:cs="Times New Roman"/>
                                <w:b/>
                                <w:color w:val="000000"/>
                                <w:sz w:val="24"/>
                                <w:szCs w:val="24"/>
                                <w:lang w:val="en"/>
                              </w:rPr>
                              <w:t>Mission Statement</w:t>
                            </w:r>
                          </w:p>
                          <w:p w14:paraId="3E1E7412" w14:textId="77777777" w:rsidR="00F342C3" w:rsidRPr="0069672A" w:rsidRDefault="00F342C3" w:rsidP="00F342C3">
                            <w:pPr>
                              <w:shd w:val="clear" w:color="auto" w:fill="FFFFFF"/>
                              <w:spacing w:after="0" w:line="240" w:lineRule="auto"/>
                              <w:jc w:val="center"/>
                              <w:rPr>
                                <w:rFonts w:ascii="Times New Roman" w:eastAsia="Times New Roman" w:hAnsi="Times New Roman" w:cs="Times New Roman"/>
                                <w:color w:val="000000"/>
                                <w:sz w:val="24"/>
                                <w:szCs w:val="24"/>
                                <w:lang w:val="en"/>
                              </w:rPr>
                            </w:pPr>
                            <w:r w:rsidRPr="0069672A">
                              <w:rPr>
                                <w:rFonts w:ascii="Times New Roman" w:eastAsia="Times New Roman" w:hAnsi="Times New Roman" w:cs="Times New Roman"/>
                                <w:color w:val="000000"/>
                                <w:sz w:val="24"/>
                                <w:szCs w:val="24"/>
                                <w:lang w:val="en"/>
                              </w:rPr>
                              <w:t>BNHS, in partnership with students, parents, and the</w:t>
                            </w:r>
                          </w:p>
                          <w:p w14:paraId="3157B5ED" w14:textId="77777777" w:rsidR="00F342C3" w:rsidRPr="0069672A" w:rsidRDefault="00F342C3" w:rsidP="00F342C3">
                            <w:pPr>
                              <w:shd w:val="clear" w:color="auto" w:fill="FFFFFF"/>
                              <w:spacing w:after="0" w:line="240" w:lineRule="auto"/>
                              <w:jc w:val="center"/>
                              <w:rPr>
                                <w:rFonts w:ascii="Times New Roman" w:eastAsia="Times New Roman" w:hAnsi="Times New Roman" w:cs="Times New Roman"/>
                                <w:color w:val="000000"/>
                                <w:sz w:val="24"/>
                                <w:szCs w:val="24"/>
                                <w:lang w:val="en"/>
                              </w:rPr>
                            </w:pPr>
                            <w:r w:rsidRPr="0069672A">
                              <w:rPr>
                                <w:rFonts w:ascii="Times New Roman" w:eastAsia="Times New Roman" w:hAnsi="Times New Roman" w:cs="Times New Roman"/>
                                <w:color w:val="000000"/>
                                <w:sz w:val="24"/>
                                <w:szCs w:val="24"/>
                                <w:lang w:val="en"/>
                              </w:rPr>
                              <w:t>community, will ensure a premier education for all</w:t>
                            </w:r>
                          </w:p>
                          <w:p w14:paraId="0CEB0158" w14:textId="77777777" w:rsidR="00F342C3" w:rsidRPr="0069672A" w:rsidRDefault="00F342C3" w:rsidP="00F342C3">
                            <w:pPr>
                              <w:shd w:val="clear" w:color="auto" w:fill="FFFFFF"/>
                              <w:spacing w:after="0" w:line="240" w:lineRule="auto"/>
                              <w:jc w:val="center"/>
                              <w:rPr>
                                <w:rFonts w:ascii="Times New Roman" w:eastAsia="Times New Roman" w:hAnsi="Times New Roman" w:cs="Times New Roman"/>
                                <w:color w:val="000000"/>
                                <w:sz w:val="24"/>
                                <w:szCs w:val="24"/>
                                <w:lang w:val="en"/>
                              </w:rPr>
                            </w:pPr>
                            <w:r w:rsidRPr="0069672A">
                              <w:rPr>
                                <w:rFonts w:ascii="Times New Roman" w:eastAsia="Times New Roman" w:hAnsi="Times New Roman" w:cs="Times New Roman"/>
                                <w:color w:val="000000"/>
                                <w:sz w:val="24"/>
                                <w:szCs w:val="24"/>
                                <w:lang w:val="en"/>
                              </w:rPr>
                              <w:t>learners. Through innovative educational</w:t>
                            </w:r>
                          </w:p>
                          <w:p w14:paraId="2E9F41F2" w14:textId="27620652" w:rsidR="00F342C3" w:rsidRPr="0069672A" w:rsidRDefault="00F342C3" w:rsidP="00F342C3">
                            <w:pPr>
                              <w:shd w:val="clear" w:color="auto" w:fill="FFFFFF"/>
                              <w:spacing w:after="0" w:line="240" w:lineRule="auto"/>
                              <w:jc w:val="center"/>
                              <w:rPr>
                                <w:rFonts w:ascii="Times New Roman" w:eastAsia="Times New Roman" w:hAnsi="Times New Roman" w:cs="Times New Roman"/>
                                <w:color w:val="000000"/>
                                <w:sz w:val="24"/>
                                <w:szCs w:val="24"/>
                                <w:lang w:val="en"/>
                              </w:rPr>
                            </w:pPr>
                            <w:r w:rsidRPr="0069672A">
                              <w:rPr>
                                <w:rFonts w:ascii="Times New Roman" w:eastAsia="Times New Roman" w:hAnsi="Times New Roman" w:cs="Times New Roman"/>
                                <w:color w:val="000000"/>
                                <w:sz w:val="24"/>
                                <w:szCs w:val="24"/>
                                <w:lang w:val="en"/>
                              </w:rPr>
                              <w:t>opportunities, students will be challenged, engaged</w:t>
                            </w:r>
                          </w:p>
                          <w:p w14:paraId="2EB1A480" w14:textId="77777777" w:rsidR="00F342C3" w:rsidRPr="0069672A" w:rsidRDefault="00F342C3" w:rsidP="00F342C3">
                            <w:pPr>
                              <w:shd w:val="clear" w:color="auto" w:fill="FFFFFF"/>
                              <w:spacing w:after="0" w:line="240" w:lineRule="auto"/>
                              <w:jc w:val="center"/>
                              <w:rPr>
                                <w:rFonts w:ascii="Times New Roman" w:eastAsia="Times New Roman" w:hAnsi="Times New Roman" w:cs="Times New Roman"/>
                                <w:color w:val="000000"/>
                                <w:sz w:val="24"/>
                                <w:szCs w:val="24"/>
                                <w:lang w:val="en"/>
                              </w:rPr>
                            </w:pPr>
                            <w:r w:rsidRPr="0069672A">
                              <w:rPr>
                                <w:rFonts w:ascii="Times New Roman" w:eastAsia="Times New Roman" w:hAnsi="Times New Roman" w:cs="Times New Roman"/>
                                <w:color w:val="000000"/>
                                <w:sz w:val="24"/>
                                <w:szCs w:val="24"/>
                                <w:lang w:val="en"/>
                              </w:rPr>
                              <w:t>and offered leadership experiences, thereby, creating</w:t>
                            </w:r>
                          </w:p>
                          <w:p w14:paraId="70009631" w14:textId="77777777" w:rsidR="00F342C3" w:rsidRPr="0069672A" w:rsidRDefault="00F342C3" w:rsidP="00F342C3">
                            <w:pPr>
                              <w:shd w:val="clear" w:color="auto" w:fill="FFFFFF"/>
                              <w:spacing w:after="0" w:line="240" w:lineRule="auto"/>
                              <w:jc w:val="center"/>
                              <w:rPr>
                                <w:rFonts w:ascii="Times New Roman" w:eastAsia="Times New Roman" w:hAnsi="Times New Roman" w:cs="Times New Roman"/>
                                <w:color w:val="000000"/>
                                <w:sz w:val="24"/>
                                <w:szCs w:val="24"/>
                                <w:lang w:val="en"/>
                              </w:rPr>
                            </w:pPr>
                            <w:r w:rsidRPr="0069672A">
                              <w:rPr>
                                <w:rFonts w:ascii="Times New Roman" w:eastAsia="Times New Roman" w:hAnsi="Times New Roman" w:cs="Times New Roman"/>
                                <w:color w:val="000000"/>
                                <w:sz w:val="24"/>
                                <w:szCs w:val="24"/>
                                <w:lang w:val="en"/>
                              </w:rPr>
                              <w:t>the Byron Nelson culture.</w:t>
                            </w:r>
                          </w:p>
                          <w:p w14:paraId="618ED1E1" w14:textId="77777777" w:rsidR="00F342C3" w:rsidRDefault="00F342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AA140" id="_x0000_t202" coordsize="21600,21600" o:spt="202" path="m,l,21600r21600,l21600,xe">
                <v:stroke joinstyle="miter"/>
                <v:path gradientshapeok="t" o:connecttype="rect"/>
              </v:shapetype>
              <v:shape id="Text Box 2" o:spid="_x0000_s1026" type="#_x0000_t202" style="position:absolute;margin-left:266.65pt;margin-top:16.6pt;width:271.3pt;height:20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" strokeweight="2pt">
                <v:textbox>
                  <w:txbxContent>
                    <w:p w14:paraId="1334B619" w14:textId="77777777" w:rsidR="00F342C3" w:rsidRPr="0069672A" w:rsidRDefault="00F342C3" w:rsidP="00F342C3">
                      <w:pPr>
                        <w:shd w:val="clear" w:color="auto" w:fill="FFFFFF"/>
                        <w:spacing w:line="240" w:lineRule="auto"/>
                        <w:jc w:val="center"/>
                        <w:rPr>
                          <w:rFonts w:ascii="Times New Roman" w:eastAsia="Times New Roman" w:hAnsi="Times New Roman" w:cs="Times New Roman"/>
                          <w:color w:val="000000"/>
                          <w:sz w:val="24"/>
                          <w:szCs w:val="24"/>
                          <w:lang w:val="en"/>
                        </w:rPr>
                      </w:pPr>
                      <w:r w:rsidRPr="0069672A">
                        <w:rPr>
                          <w:rFonts w:ascii="Times New Roman" w:eastAsia="Times New Roman" w:hAnsi="Times New Roman" w:cs="Times New Roman"/>
                          <w:b/>
                          <w:color w:val="000000"/>
                          <w:sz w:val="24"/>
                          <w:szCs w:val="24"/>
                          <w:lang w:val="en"/>
                        </w:rPr>
                        <w:t>Vision Statement</w:t>
                      </w:r>
                    </w:p>
                    <w:p w14:paraId="683A9F2B" w14:textId="77777777" w:rsidR="00F342C3" w:rsidRPr="0069672A" w:rsidRDefault="00F342C3" w:rsidP="00F342C3">
                      <w:pPr>
                        <w:shd w:val="clear" w:color="auto" w:fill="FFFFFF"/>
                        <w:spacing w:after="0" w:line="240" w:lineRule="auto"/>
                        <w:jc w:val="center"/>
                        <w:rPr>
                          <w:rFonts w:ascii="Times New Roman" w:eastAsia="Times New Roman" w:hAnsi="Times New Roman" w:cs="Times New Roman"/>
                          <w:color w:val="000000"/>
                          <w:sz w:val="24"/>
                          <w:szCs w:val="24"/>
                          <w:lang w:val="en"/>
                        </w:rPr>
                      </w:pPr>
                      <w:r w:rsidRPr="0069672A">
                        <w:rPr>
                          <w:rFonts w:ascii="Times New Roman" w:eastAsia="Times New Roman" w:hAnsi="Times New Roman" w:cs="Times New Roman"/>
                          <w:color w:val="000000"/>
                          <w:sz w:val="24"/>
                          <w:szCs w:val="24"/>
                          <w:lang w:val="en"/>
                        </w:rPr>
                        <w:t>The vision of BNHS is to be an exemplary</w:t>
                      </w:r>
                    </w:p>
                    <w:p w14:paraId="2BF91667" w14:textId="77777777" w:rsidR="00F342C3" w:rsidRPr="0069672A" w:rsidRDefault="00F342C3" w:rsidP="00F342C3">
                      <w:pPr>
                        <w:shd w:val="clear" w:color="auto" w:fill="FFFFFF"/>
                        <w:spacing w:after="0" w:line="240" w:lineRule="auto"/>
                        <w:jc w:val="center"/>
                        <w:rPr>
                          <w:rFonts w:ascii="Times New Roman" w:eastAsia="Times New Roman" w:hAnsi="Times New Roman" w:cs="Times New Roman"/>
                          <w:color w:val="000000"/>
                          <w:sz w:val="24"/>
                          <w:szCs w:val="24"/>
                          <w:lang w:val="en"/>
                        </w:rPr>
                      </w:pPr>
                      <w:r w:rsidRPr="0069672A">
                        <w:rPr>
                          <w:rFonts w:ascii="Times New Roman" w:eastAsia="Times New Roman" w:hAnsi="Times New Roman" w:cs="Times New Roman"/>
                          <w:color w:val="000000"/>
                          <w:sz w:val="24"/>
                          <w:szCs w:val="24"/>
                          <w:lang w:val="en"/>
                        </w:rPr>
                        <w:t>community empowering learners with the</w:t>
                      </w:r>
                    </w:p>
                    <w:p w14:paraId="1BD96469" w14:textId="77777777" w:rsidR="004F1684" w:rsidRDefault="00F342C3" w:rsidP="003B1057">
                      <w:pPr>
                        <w:shd w:val="clear" w:color="auto" w:fill="FFFFFF"/>
                        <w:spacing w:after="0" w:line="240" w:lineRule="auto"/>
                        <w:jc w:val="center"/>
                        <w:rPr>
                          <w:rFonts w:ascii="Times New Roman" w:eastAsia="Times New Roman" w:hAnsi="Times New Roman" w:cs="Times New Roman"/>
                          <w:color w:val="000000"/>
                          <w:sz w:val="24"/>
                          <w:szCs w:val="24"/>
                          <w:lang w:val="en"/>
                        </w:rPr>
                      </w:pPr>
                      <w:r w:rsidRPr="0069672A">
                        <w:rPr>
                          <w:rFonts w:ascii="Times New Roman" w:eastAsia="Times New Roman" w:hAnsi="Times New Roman" w:cs="Times New Roman"/>
                          <w:color w:val="000000"/>
                          <w:sz w:val="24"/>
                          <w:szCs w:val="24"/>
                          <w:lang w:val="en"/>
                        </w:rPr>
                        <w:t xml:space="preserve">knowledge, skills, and resources necessary for </w:t>
                      </w:r>
                    </w:p>
                    <w:p w14:paraId="7D3FDDEE" w14:textId="7DEDD06E" w:rsidR="00F342C3" w:rsidRDefault="00F342C3" w:rsidP="003B1057">
                      <w:pPr>
                        <w:shd w:val="clear" w:color="auto" w:fill="FFFFFF"/>
                        <w:spacing w:after="0" w:line="240" w:lineRule="auto"/>
                        <w:jc w:val="center"/>
                        <w:rPr>
                          <w:rFonts w:ascii="Times New Roman" w:eastAsia="Times New Roman" w:hAnsi="Times New Roman" w:cs="Times New Roman"/>
                          <w:color w:val="000000"/>
                          <w:sz w:val="24"/>
                          <w:szCs w:val="24"/>
                          <w:lang w:val="en"/>
                        </w:rPr>
                      </w:pPr>
                      <w:r w:rsidRPr="0069672A">
                        <w:rPr>
                          <w:rFonts w:ascii="Times New Roman" w:eastAsia="Times New Roman" w:hAnsi="Times New Roman" w:cs="Times New Roman"/>
                          <w:color w:val="000000"/>
                          <w:sz w:val="24"/>
                          <w:szCs w:val="24"/>
                          <w:lang w:val="en"/>
                        </w:rPr>
                        <w:t>lifelong success in an ever-changing society.</w:t>
                      </w:r>
                    </w:p>
                    <w:p w14:paraId="1631E967" w14:textId="77777777" w:rsidR="003B1057" w:rsidRPr="003B1057" w:rsidRDefault="003B1057" w:rsidP="003B1057">
                      <w:pPr>
                        <w:shd w:val="clear" w:color="auto" w:fill="FFFFFF"/>
                        <w:spacing w:after="0" w:line="240" w:lineRule="auto"/>
                        <w:jc w:val="center"/>
                        <w:rPr>
                          <w:rFonts w:ascii="Times New Roman" w:eastAsia="Times New Roman" w:hAnsi="Times New Roman" w:cs="Times New Roman"/>
                          <w:color w:val="000000"/>
                          <w:sz w:val="24"/>
                          <w:szCs w:val="24"/>
                          <w:lang w:val="en"/>
                        </w:rPr>
                      </w:pPr>
                    </w:p>
                    <w:p w14:paraId="13D3C44D" w14:textId="77777777" w:rsidR="00F342C3" w:rsidRPr="0069672A" w:rsidRDefault="00F342C3" w:rsidP="00F342C3">
                      <w:pPr>
                        <w:shd w:val="clear" w:color="auto" w:fill="FFFFFF"/>
                        <w:spacing w:after="0" w:line="240" w:lineRule="auto"/>
                        <w:jc w:val="center"/>
                        <w:rPr>
                          <w:rFonts w:ascii="Times New Roman" w:eastAsia="Times New Roman" w:hAnsi="Times New Roman" w:cs="Times New Roman"/>
                          <w:color w:val="000000"/>
                          <w:sz w:val="24"/>
                          <w:szCs w:val="24"/>
                          <w:lang w:val="en"/>
                        </w:rPr>
                      </w:pPr>
                      <w:r w:rsidRPr="0069672A">
                        <w:rPr>
                          <w:rFonts w:ascii="Times New Roman" w:eastAsia="Times New Roman" w:hAnsi="Times New Roman" w:cs="Times New Roman"/>
                          <w:b/>
                          <w:color w:val="000000"/>
                          <w:sz w:val="24"/>
                          <w:szCs w:val="24"/>
                          <w:lang w:val="en"/>
                        </w:rPr>
                        <w:t>Mission Statement</w:t>
                      </w:r>
                    </w:p>
                    <w:p w14:paraId="3E1E7412" w14:textId="77777777" w:rsidR="00F342C3" w:rsidRPr="0069672A" w:rsidRDefault="00F342C3" w:rsidP="00F342C3">
                      <w:pPr>
                        <w:shd w:val="clear" w:color="auto" w:fill="FFFFFF"/>
                        <w:spacing w:after="0" w:line="240" w:lineRule="auto"/>
                        <w:jc w:val="center"/>
                        <w:rPr>
                          <w:rFonts w:ascii="Times New Roman" w:eastAsia="Times New Roman" w:hAnsi="Times New Roman" w:cs="Times New Roman"/>
                          <w:color w:val="000000"/>
                          <w:sz w:val="24"/>
                          <w:szCs w:val="24"/>
                          <w:lang w:val="en"/>
                        </w:rPr>
                      </w:pPr>
                      <w:r w:rsidRPr="0069672A">
                        <w:rPr>
                          <w:rFonts w:ascii="Times New Roman" w:eastAsia="Times New Roman" w:hAnsi="Times New Roman" w:cs="Times New Roman"/>
                          <w:color w:val="000000"/>
                          <w:sz w:val="24"/>
                          <w:szCs w:val="24"/>
                          <w:lang w:val="en"/>
                        </w:rPr>
                        <w:t>BNHS, in partnership with students, parents, and the</w:t>
                      </w:r>
                    </w:p>
                    <w:p w14:paraId="3157B5ED" w14:textId="77777777" w:rsidR="00F342C3" w:rsidRPr="0069672A" w:rsidRDefault="00F342C3" w:rsidP="00F342C3">
                      <w:pPr>
                        <w:shd w:val="clear" w:color="auto" w:fill="FFFFFF"/>
                        <w:spacing w:after="0" w:line="240" w:lineRule="auto"/>
                        <w:jc w:val="center"/>
                        <w:rPr>
                          <w:rFonts w:ascii="Times New Roman" w:eastAsia="Times New Roman" w:hAnsi="Times New Roman" w:cs="Times New Roman"/>
                          <w:color w:val="000000"/>
                          <w:sz w:val="24"/>
                          <w:szCs w:val="24"/>
                          <w:lang w:val="en"/>
                        </w:rPr>
                      </w:pPr>
                      <w:r w:rsidRPr="0069672A">
                        <w:rPr>
                          <w:rFonts w:ascii="Times New Roman" w:eastAsia="Times New Roman" w:hAnsi="Times New Roman" w:cs="Times New Roman"/>
                          <w:color w:val="000000"/>
                          <w:sz w:val="24"/>
                          <w:szCs w:val="24"/>
                          <w:lang w:val="en"/>
                        </w:rPr>
                        <w:t>community, will ensure a premier education for all</w:t>
                      </w:r>
                    </w:p>
                    <w:p w14:paraId="0CEB0158" w14:textId="77777777" w:rsidR="00F342C3" w:rsidRPr="0069672A" w:rsidRDefault="00F342C3" w:rsidP="00F342C3">
                      <w:pPr>
                        <w:shd w:val="clear" w:color="auto" w:fill="FFFFFF"/>
                        <w:spacing w:after="0" w:line="240" w:lineRule="auto"/>
                        <w:jc w:val="center"/>
                        <w:rPr>
                          <w:rFonts w:ascii="Times New Roman" w:eastAsia="Times New Roman" w:hAnsi="Times New Roman" w:cs="Times New Roman"/>
                          <w:color w:val="000000"/>
                          <w:sz w:val="24"/>
                          <w:szCs w:val="24"/>
                          <w:lang w:val="en"/>
                        </w:rPr>
                      </w:pPr>
                      <w:r w:rsidRPr="0069672A">
                        <w:rPr>
                          <w:rFonts w:ascii="Times New Roman" w:eastAsia="Times New Roman" w:hAnsi="Times New Roman" w:cs="Times New Roman"/>
                          <w:color w:val="000000"/>
                          <w:sz w:val="24"/>
                          <w:szCs w:val="24"/>
                          <w:lang w:val="en"/>
                        </w:rPr>
                        <w:t>learners. Through innovative educational</w:t>
                      </w:r>
                    </w:p>
                    <w:p w14:paraId="2E9F41F2" w14:textId="27620652" w:rsidR="00F342C3" w:rsidRPr="0069672A" w:rsidRDefault="00F342C3" w:rsidP="00F342C3">
                      <w:pPr>
                        <w:shd w:val="clear" w:color="auto" w:fill="FFFFFF"/>
                        <w:spacing w:after="0" w:line="240" w:lineRule="auto"/>
                        <w:jc w:val="center"/>
                        <w:rPr>
                          <w:rFonts w:ascii="Times New Roman" w:eastAsia="Times New Roman" w:hAnsi="Times New Roman" w:cs="Times New Roman"/>
                          <w:color w:val="000000"/>
                          <w:sz w:val="24"/>
                          <w:szCs w:val="24"/>
                          <w:lang w:val="en"/>
                        </w:rPr>
                      </w:pPr>
                      <w:r w:rsidRPr="0069672A">
                        <w:rPr>
                          <w:rFonts w:ascii="Times New Roman" w:eastAsia="Times New Roman" w:hAnsi="Times New Roman" w:cs="Times New Roman"/>
                          <w:color w:val="000000"/>
                          <w:sz w:val="24"/>
                          <w:szCs w:val="24"/>
                          <w:lang w:val="en"/>
                        </w:rPr>
                        <w:t>opportunities, students will be challenged, engaged</w:t>
                      </w:r>
                    </w:p>
                    <w:p w14:paraId="2EB1A480" w14:textId="77777777" w:rsidR="00F342C3" w:rsidRPr="0069672A" w:rsidRDefault="00F342C3" w:rsidP="00F342C3">
                      <w:pPr>
                        <w:shd w:val="clear" w:color="auto" w:fill="FFFFFF"/>
                        <w:spacing w:after="0" w:line="240" w:lineRule="auto"/>
                        <w:jc w:val="center"/>
                        <w:rPr>
                          <w:rFonts w:ascii="Times New Roman" w:eastAsia="Times New Roman" w:hAnsi="Times New Roman" w:cs="Times New Roman"/>
                          <w:color w:val="000000"/>
                          <w:sz w:val="24"/>
                          <w:szCs w:val="24"/>
                          <w:lang w:val="en"/>
                        </w:rPr>
                      </w:pPr>
                      <w:r w:rsidRPr="0069672A">
                        <w:rPr>
                          <w:rFonts w:ascii="Times New Roman" w:eastAsia="Times New Roman" w:hAnsi="Times New Roman" w:cs="Times New Roman"/>
                          <w:color w:val="000000"/>
                          <w:sz w:val="24"/>
                          <w:szCs w:val="24"/>
                          <w:lang w:val="en"/>
                        </w:rPr>
                        <w:t>and offered leadership experiences, thereby, creating</w:t>
                      </w:r>
                    </w:p>
                    <w:p w14:paraId="70009631" w14:textId="77777777" w:rsidR="00F342C3" w:rsidRPr="0069672A" w:rsidRDefault="00F342C3" w:rsidP="00F342C3">
                      <w:pPr>
                        <w:shd w:val="clear" w:color="auto" w:fill="FFFFFF"/>
                        <w:spacing w:after="0" w:line="240" w:lineRule="auto"/>
                        <w:jc w:val="center"/>
                        <w:rPr>
                          <w:rFonts w:ascii="Times New Roman" w:eastAsia="Times New Roman" w:hAnsi="Times New Roman" w:cs="Times New Roman"/>
                          <w:color w:val="000000"/>
                          <w:sz w:val="24"/>
                          <w:szCs w:val="24"/>
                          <w:lang w:val="en"/>
                        </w:rPr>
                      </w:pPr>
                      <w:r w:rsidRPr="0069672A">
                        <w:rPr>
                          <w:rFonts w:ascii="Times New Roman" w:eastAsia="Times New Roman" w:hAnsi="Times New Roman" w:cs="Times New Roman"/>
                          <w:color w:val="000000"/>
                          <w:sz w:val="24"/>
                          <w:szCs w:val="24"/>
                          <w:lang w:val="en"/>
                        </w:rPr>
                        <w:t>the Byron Nelson culture.</w:t>
                      </w:r>
                    </w:p>
                    <w:p w14:paraId="618ED1E1" w14:textId="77777777" w:rsidR="00F342C3" w:rsidRDefault="00F342C3"/>
                  </w:txbxContent>
                </v:textbox>
                <w10:wrap type="tight"/>
              </v:shape>
            </w:pict>
          </mc:Fallback>
        </mc:AlternateContent>
      </w:r>
      <w:r w:rsidR="00A2659C" w:rsidRPr="00213E43">
        <w:rPr>
          <w:rFonts w:ascii="Times New Roman" w:eastAsia="Times New Roman" w:hAnsi="Times New Roman" w:cs="Times New Roman"/>
          <w:color w:val="333333"/>
          <w:lang w:val="en"/>
        </w:rPr>
        <w:t xml:space="preserve">There were </w:t>
      </w:r>
      <w:r w:rsidR="00213E43" w:rsidRPr="00F85ADE">
        <w:rPr>
          <w:rFonts w:ascii="Times New Roman" w:eastAsia="Times New Roman" w:hAnsi="Times New Roman" w:cs="Times New Roman"/>
          <w:b/>
          <w:bCs/>
          <w:color w:val="333333"/>
          <w:lang w:val="en"/>
        </w:rPr>
        <w:t>5</w:t>
      </w:r>
      <w:r w:rsidR="006136A7" w:rsidRPr="00F85ADE">
        <w:rPr>
          <w:rFonts w:ascii="Times New Roman" w:eastAsia="Times New Roman" w:hAnsi="Times New Roman" w:cs="Times New Roman"/>
          <w:b/>
          <w:bCs/>
          <w:color w:val="333333"/>
          <w:lang w:val="en"/>
        </w:rPr>
        <w:t>6</w:t>
      </w:r>
      <w:r w:rsidR="00F85ADE" w:rsidRPr="00F85ADE">
        <w:rPr>
          <w:rFonts w:ascii="Times New Roman" w:eastAsia="Times New Roman" w:hAnsi="Times New Roman" w:cs="Times New Roman"/>
          <w:b/>
          <w:bCs/>
          <w:color w:val="333333"/>
          <w:lang w:val="en"/>
        </w:rPr>
        <w:t>2</w:t>
      </w:r>
      <w:r w:rsidR="00A2659C" w:rsidRPr="00213E43">
        <w:rPr>
          <w:rFonts w:ascii="Times New Roman" w:eastAsia="Times New Roman" w:hAnsi="Times New Roman" w:cs="Times New Roman"/>
          <w:b/>
          <w:bCs/>
          <w:color w:val="333333"/>
          <w:lang w:val="en"/>
        </w:rPr>
        <w:t xml:space="preserve"> </w:t>
      </w:r>
      <w:r w:rsidR="009D2118" w:rsidRPr="00213E43">
        <w:rPr>
          <w:rFonts w:ascii="Times New Roman" w:eastAsia="Times New Roman" w:hAnsi="Times New Roman" w:cs="Times New Roman"/>
          <w:color w:val="333333"/>
          <w:lang w:val="en"/>
        </w:rPr>
        <w:t>graduates in the Class of 20</w:t>
      </w:r>
      <w:r w:rsidR="00213E43" w:rsidRPr="00213E43">
        <w:rPr>
          <w:rFonts w:ascii="Times New Roman" w:eastAsia="Times New Roman" w:hAnsi="Times New Roman" w:cs="Times New Roman"/>
          <w:color w:val="333333"/>
          <w:lang w:val="en"/>
        </w:rPr>
        <w:t>2</w:t>
      </w:r>
      <w:r w:rsidR="006136A7">
        <w:rPr>
          <w:rFonts w:ascii="Times New Roman" w:eastAsia="Times New Roman" w:hAnsi="Times New Roman" w:cs="Times New Roman"/>
          <w:color w:val="333333"/>
          <w:lang w:val="en"/>
        </w:rPr>
        <w:t>1</w:t>
      </w:r>
      <w:r w:rsidR="00A2659C" w:rsidRPr="00213E43">
        <w:rPr>
          <w:rFonts w:ascii="Times New Roman" w:eastAsia="Times New Roman" w:hAnsi="Times New Roman" w:cs="Times New Roman"/>
          <w:color w:val="333333"/>
          <w:lang w:val="en"/>
        </w:rPr>
        <w:t>.</w:t>
      </w:r>
      <w:r w:rsidR="00A2659C" w:rsidRPr="001A2B36">
        <w:rPr>
          <w:rFonts w:ascii="Times New Roman" w:eastAsia="Times New Roman" w:hAnsi="Times New Roman" w:cs="Times New Roman"/>
          <w:color w:val="333333"/>
          <w:lang w:val="en"/>
        </w:rPr>
        <w:t xml:space="preserve"> </w:t>
      </w:r>
    </w:p>
    <w:tbl>
      <w:tblPr>
        <w:tblpPr w:leftFromText="180" w:rightFromText="180" w:vertAnchor="text" w:tblpY="1"/>
        <w:tblOverlap w:val="never"/>
        <w:tblW w:w="0" w:type="auto"/>
        <w:tblBorders>
          <w:top w:val="single" w:sz="12" w:space="0" w:color="E3D4BA"/>
          <w:left w:val="single" w:sz="12" w:space="0" w:color="E3D4BA"/>
          <w:bottom w:val="single" w:sz="12" w:space="0" w:color="E3D4BA"/>
          <w:right w:val="single" w:sz="12" w:space="0" w:color="E3D4BA"/>
          <w:insideH w:val="single" w:sz="12" w:space="0" w:color="E3D4BA"/>
          <w:insideV w:val="single" w:sz="12" w:space="0" w:color="E3D4BA"/>
        </w:tblBorders>
        <w:tblCellMar>
          <w:top w:w="15" w:type="dxa"/>
          <w:left w:w="15" w:type="dxa"/>
          <w:bottom w:w="15" w:type="dxa"/>
          <w:right w:w="15" w:type="dxa"/>
        </w:tblCellMar>
        <w:tblLook w:val="04A0" w:firstRow="1" w:lastRow="0" w:firstColumn="1" w:lastColumn="0" w:noHBand="0" w:noVBand="1"/>
      </w:tblPr>
      <w:tblGrid>
        <w:gridCol w:w="2062"/>
      </w:tblGrid>
      <w:tr w:rsidR="00D0502E" w:rsidRPr="00A2659C" w14:paraId="40A21584" w14:textId="77777777" w:rsidTr="00AA076D">
        <w:tc>
          <w:tcPr>
            <w:tcW w:w="0" w:type="auto"/>
            <w:shd w:val="clear" w:color="auto" w:fill="FFFFFF"/>
            <w:tcMar>
              <w:top w:w="150" w:type="dxa"/>
              <w:left w:w="150" w:type="dxa"/>
              <w:bottom w:w="150" w:type="dxa"/>
              <w:right w:w="150" w:type="dxa"/>
            </w:tcMar>
            <w:hideMark/>
          </w:tcPr>
          <w:p w14:paraId="5E857338" w14:textId="77777777" w:rsidR="00D0502E" w:rsidRPr="00D0502E" w:rsidRDefault="00D0502E" w:rsidP="00D0502E">
            <w:pPr>
              <w:spacing w:after="0" w:line="240" w:lineRule="auto"/>
              <w:jc w:val="center"/>
              <w:rPr>
                <w:rFonts w:ascii="Arial" w:eastAsia="Times New Roman" w:hAnsi="Arial" w:cs="Arial"/>
                <w:b/>
                <w:color w:val="000000"/>
                <w:sz w:val="18"/>
                <w:szCs w:val="18"/>
              </w:rPr>
            </w:pPr>
            <w:r w:rsidRPr="00D0502E">
              <w:rPr>
                <w:rFonts w:ascii="Arial" w:eastAsia="Times New Roman" w:hAnsi="Arial" w:cs="Arial"/>
                <w:b/>
                <w:color w:val="000000"/>
                <w:sz w:val="18"/>
                <w:szCs w:val="18"/>
              </w:rPr>
              <w:t>Un-weighted GPA</w:t>
            </w:r>
          </w:p>
        </w:tc>
      </w:tr>
      <w:tr w:rsidR="00D0502E" w:rsidRPr="00A2659C" w14:paraId="63E57DF0" w14:textId="77777777" w:rsidTr="00AA076D">
        <w:tc>
          <w:tcPr>
            <w:tcW w:w="0" w:type="auto"/>
            <w:shd w:val="clear" w:color="auto" w:fill="F8F7F0"/>
            <w:tcMar>
              <w:top w:w="150" w:type="dxa"/>
              <w:left w:w="150" w:type="dxa"/>
              <w:bottom w:w="150" w:type="dxa"/>
              <w:right w:w="150" w:type="dxa"/>
            </w:tcMar>
            <w:hideMark/>
          </w:tcPr>
          <w:p w14:paraId="2520518E" w14:textId="0A1E4722" w:rsidR="00D0502E" w:rsidRPr="00A2659C" w:rsidRDefault="000D5256" w:rsidP="00AA076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F85ADE">
              <w:rPr>
                <w:rFonts w:ascii="Arial" w:eastAsia="Times New Roman" w:hAnsi="Arial" w:cs="Arial"/>
                <w:color w:val="000000"/>
                <w:sz w:val="18"/>
                <w:szCs w:val="18"/>
              </w:rPr>
              <w:t>29</w:t>
            </w:r>
            <w:r w:rsidR="00D0502E">
              <w:rPr>
                <w:rFonts w:ascii="Arial" w:eastAsia="Times New Roman" w:hAnsi="Arial" w:cs="Arial"/>
                <w:color w:val="000000"/>
                <w:sz w:val="18"/>
                <w:szCs w:val="18"/>
              </w:rPr>
              <w:t xml:space="preserve"> earned a 4.0</w:t>
            </w:r>
          </w:p>
        </w:tc>
      </w:tr>
      <w:tr w:rsidR="00D0502E" w:rsidRPr="00A2659C" w14:paraId="5F07D982" w14:textId="77777777" w:rsidTr="00AA076D">
        <w:tc>
          <w:tcPr>
            <w:tcW w:w="0" w:type="auto"/>
            <w:shd w:val="clear" w:color="auto" w:fill="FFFFFF"/>
            <w:tcMar>
              <w:top w:w="150" w:type="dxa"/>
              <w:left w:w="150" w:type="dxa"/>
              <w:bottom w:w="150" w:type="dxa"/>
              <w:right w:w="150" w:type="dxa"/>
            </w:tcMar>
            <w:hideMark/>
          </w:tcPr>
          <w:p w14:paraId="761D59B8" w14:textId="474A128D" w:rsidR="00D0502E" w:rsidRPr="00A2659C" w:rsidRDefault="000D5256" w:rsidP="00AA076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w:t>
            </w:r>
            <w:r w:rsidR="00F85ADE">
              <w:rPr>
                <w:rFonts w:ascii="Arial" w:eastAsia="Times New Roman" w:hAnsi="Arial" w:cs="Arial"/>
                <w:color w:val="000000"/>
                <w:sz w:val="18"/>
                <w:szCs w:val="18"/>
              </w:rPr>
              <w:t>52</w:t>
            </w:r>
            <w:r w:rsidR="00D0502E">
              <w:rPr>
                <w:rFonts w:ascii="Arial" w:eastAsia="Times New Roman" w:hAnsi="Arial" w:cs="Arial"/>
                <w:color w:val="000000"/>
                <w:sz w:val="18"/>
                <w:szCs w:val="18"/>
              </w:rPr>
              <w:t xml:space="preserve"> earned 3.5 – 3.99</w:t>
            </w:r>
          </w:p>
        </w:tc>
      </w:tr>
      <w:tr w:rsidR="00D0502E" w:rsidRPr="00A2659C" w14:paraId="14F53B61" w14:textId="77777777" w:rsidTr="00AA076D">
        <w:tc>
          <w:tcPr>
            <w:tcW w:w="0" w:type="auto"/>
            <w:shd w:val="clear" w:color="auto" w:fill="F8F7F0"/>
            <w:tcMar>
              <w:top w:w="150" w:type="dxa"/>
              <w:left w:w="150" w:type="dxa"/>
              <w:bottom w:w="150" w:type="dxa"/>
              <w:right w:w="150" w:type="dxa"/>
            </w:tcMar>
            <w:hideMark/>
          </w:tcPr>
          <w:p w14:paraId="4B303F32" w14:textId="192C9C33" w:rsidR="00D0502E" w:rsidRPr="00A2659C" w:rsidRDefault="000D5256" w:rsidP="00AA076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w:t>
            </w:r>
            <w:r w:rsidR="00213E43">
              <w:rPr>
                <w:rFonts w:ascii="Arial" w:eastAsia="Times New Roman" w:hAnsi="Arial" w:cs="Arial"/>
                <w:color w:val="000000"/>
                <w:sz w:val="18"/>
                <w:szCs w:val="18"/>
              </w:rPr>
              <w:t>6</w:t>
            </w:r>
            <w:r w:rsidR="00F85ADE">
              <w:rPr>
                <w:rFonts w:ascii="Arial" w:eastAsia="Times New Roman" w:hAnsi="Arial" w:cs="Arial"/>
                <w:color w:val="000000"/>
                <w:sz w:val="18"/>
                <w:szCs w:val="18"/>
              </w:rPr>
              <w:t>8</w:t>
            </w:r>
            <w:r w:rsidR="00D0502E">
              <w:rPr>
                <w:rFonts w:ascii="Arial" w:eastAsia="Times New Roman" w:hAnsi="Arial" w:cs="Arial"/>
                <w:color w:val="000000"/>
                <w:sz w:val="18"/>
                <w:szCs w:val="18"/>
              </w:rPr>
              <w:t xml:space="preserve"> earned 3.0 – 3.49</w:t>
            </w:r>
          </w:p>
        </w:tc>
      </w:tr>
      <w:tr w:rsidR="00D0502E" w:rsidRPr="00A2659C" w14:paraId="090EAF1E" w14:textId="77777777" w:rsidTr="00AA076D">
        <w:tc>
          <w:tcPr>
            <w:tcW w:w="0" w:type="auto"/>
            <w:shd w:val="clear" w:color="auto" w:fill="F8F7F0"/>
            <w:tcMar>
              <w:top w:w="150" w:type="dxa"/>
              <w:left w:w="150" w:type="dxa"/>
              <w:bottom w:w="150" w:type="dxa"/>
              <w:right w:w="150" w:type="dxa"/>
            </w:tcMar>
          </w:tcPr>
          <w:p w14:paraId="1EF3C664" w14:textId="05672CDB" w:rsidR="00D0502E" w:rsidRDefault="00F85ADE" w:rsidP="00AA076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86</w:t>
            </w:r>
            <w:r w:rsidR="00D0502E">
              <w:rPr>
                <w:rFonts w:ascii="Arial" w:eastAsia="Times New Roman" w:hAnsi="Arial" w:cs="Arial"/>
                <w:color w:val="000000"/>
                <w:sz w:val="18"/>
                <w:szCs w:val="18"/>
              </w:rPr>
              <w:t xml:space="preserve"> earned 2.5 – 2.99</w:t>
            </w:r>
          </w:p>
        </w:tc>
      </w:tr>
      <w:tr w:rsidR="00D0502E" w:rsidRPr="00A2659C" w14:paraId="010B165D" w14:textId="77777777" w:rsidTr="00AA076D">
        <w:tc>
          <w:tcPr>
            <w:tcW w:w="0" w:type="auto"/>
            <w:shd w:val="clear" w:color="auto" w:fill="F8F7F0"/>
            <w:tcMar>
              <w:top w:w="150" w:type="dxa"/>
              <w:left w:w="150" w:type="dxa"/>
              <w:bottom w:w="150" w:type="dxa"/>
              <w:right w:w="150" w:type="dxa"/>
            </w:tcMar>
          </w:tcPr>
          <w:p w14:paraId="1360BBA3" w14:textId="14B8FBEF" w:rsidR="00D0502E" w:rsidRDefault="00F85ADE" w:rsidP="00AA076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24</w:t>
            </w:r>
            <w:r w:rsidR="00D0502E">
              <w:rPr>
                <w:rFonts w:ascii="Arial" w:eastAsia="Times New Roman" w:hAnsi="Arial" w:cs="Arial"/>
                <w:color w:val="000000"/>
                <w:sz w:val="18"/>
                <w:szCs w:val="18"/>
              </w:rPr>
              <w:t xml:space="preserve"> earned 2.0 – 2.49</w:t>
            </w:r>
          </w:p>
        </w:tc>
      </w:tr>
      <w:tr w:rsidR="00D0502E" w:rsidRPr="00A2659C" w14:paraId="52A35C1E" w14:textId="77777777" w:rsidTr="00AA076D">
        <w:tc>
          <w:tcPr>
            <w:tcW w:w="0" w:type="auto"/>
            <w:shd w:val="clear" w:color="auto" w:fill="F8F7F0"/>
            <w:tcMar>
              <w:top w:w="150" w:type="dxa"/>
              <w:left w:w="150" w:type="dxa"/>
              <w:bottom w:w="150" w:type="dxa"/>
              <w:right w:w="150" w:type="dxa"/>
            </w:tcMar>
          </w:tcPr>
          <w:p w14:paraId="21659F77" w14:textId="27153C72" w:rsidR="00D0502E" w:rsidRDefault="00F85ADE" w:rsidP="00AA076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w:t>
            </w:r>
            <w:r w:rsidR="00D0502E">
              <w:rPr>
                <w:rFonts w:ascii="Arial" w:eastAsia="Times New Roman" w:hAnsi="Arial" w:cs="Arial"/>
                <w:color w:val="000000"/>
                <w:sz w:val="18"/>
                <w:szCs w:val="18"/>
              </w:rPr>
              <w:t xml:space="preserve"> earned 1.5 – 1.99</w:t>
            </w:r>
          </w:p>
        </w:tc>
      </w:tr>
    </w:tbl>
    <w:tbl>
      <w:tblPr>
        <w:tblpPr w:leftFromText="180" w:rightFromText="180" w:vertAnchor="text" w:horzAnchor="page" w:tblpX="3144" w:tblpY="25"/>
        <w:tblOverlap w:val="never"/>
        <w:tblW w:w="0" w:type="auto"/>
        <w:tblBorders>
          <w:top w:val="single" w:sz="12" w:space="0" w:color="E3D4BA"/>
          <w:left w:val="single" w:sz="12" w:space="0" w:color="E3D4BA"/>
          <w:bottom w:val="single" w:sz="12" w:space="0" w:color="E3D4BA"/>
          <w:right w:val="single" w:sz="12" w:space="0" w:color="E3D4BA"/>
          <w:insideH w:val="single" w:sz="12" w:space="0" w:color="E3D4BA"/>
          <w:insideV w:val="single" w:sz="12" w:space="0" w:color="E3D4BA"/>
        </w:tblBorders>
        <w:tblCellMar>
          <w:top w:w="15" w:type="dxa"/>
          <w:left w:w="15" w:type="dxa"/>
          <w:bottom w:w="15" w:type="dxa"/>
          <w:right w:w="15" w:type="dxa"/>
        </w:tblCellMar>
        <w:tblLook w:val="04A0" w:firstRow="1" w:lastRow="0" w:firstColumn="1" w:lastColumn="0" w:noHBand="0" w:noVBand="1"/>
      </w:tblPr>
      <w:tblGrid>
        <w:gridCol w:w="2062"/>
      </w:tblGrid>
      <w:tr w:rsidR="001A2B36" w:rsidRPr="00A2659C" w14:paraId="23F0713B" w14:textId="77777777" w:rsidTr="001A2B36">
        <w:tc>
          <w:tcPr>
            <w:tcW w:w="0" w:type="auto"/>
            <w:shd w:val="clear" w:color="auto" w:fill="FFFFFF"/>
            <w:tcMar>
              <w:top w:w="150" w:type="dxa"/>
              <w:left w:w="150" w:type="dxa"/>
              <w:bottom w:w="150" w:type="dxa"/>
              <w:right w:w="150" w:type="dxa"/>
            </w:tcMar>
            <w:hideMark/>
          </w:tcPr>
          <w:p w14:paraId="6011BF9A" w14:textId="77777777" w:rsidR="001A2B36" w:rsidRPr="00D0502E" w:rsidRDefault="001A2B36" w:rsidP="001A2B36">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W</w:t>
            </w:r>
            <w:r w:rsidRPr="00D0502E">
              <w:rPr>
                <w:rFonts w:ascii="Arial" w:eastAsia="Times New Roman" w:hAnsi="Arial" w:cs="Arial"/>
                <w:b/>
                <w:color w:val="000000"/>
                <w:sz w:val="18"/>
                <w:szCs w:val="18"/>
              </w:rPr>
              <w:t>eighted GPA</w:t>
            </w:r>
          </w:p>
        </w:tc>
      </w:tr>
      <w:tr w:rsidR="001A2B36" w:rsidRPr="00A2659C" w14:paraId="31387A59" w14:textId="77777777" w:rsidTr="001A2B36">
        <w:tc>
          <w:tcPr>
            <w:tcW w:w="0" w:type="auto"/>
            <w:shd w:val="clear" w:color="auto" w:fill="F8F7F0"/>
            <w:tcMar>
              <w:top w:w="150" w:type="dxa"/>
              <w:left w:w="150" w:type="dxa"/>
              <w:bottom w:w="150" w:type="dxa"/>
              <w:right w:w="150" w:type="dxa"/>
            </w:tcMar>
            <w:hideMark/>
          </w:tcPr>
          <w:p w14:paraId="5A34A8B1" w14:textId="2DEFF68C" w:rsidR="001A2B36" w:rsidRPr="00A2659C" w:rsidRDefault="00F85ADE" w:rsidP="001A2B3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12</w:t>
            </w:r>
            <w:r w:rsidR="001A2B36">
              <w:rPr>
                <w:rFonts w:ascii="Arial" w:eastAsia="Times New Roman" w:hAnsi="Arial" w:cs="Arial"/>
                <w:color w:val="000000"/>
                <w:sz w:val="18"/>
                <w:szCs w:val="18"/>
              </w:rPr>
              <w:t xml:space="preserve"> earned a 6.0 – 7.0</w:t>
            </w:r>
          </w:p>
        </w:tc>
      </w:tr>
      <w:tr w:rsidR="001A2B36" w:rsidRPr="00A2659C" w14:paraId="33B36892" w14:textId="77777777" w:rsidTr="001A2B36">
        <w:tc>
          <w:tcPr>
            <w:tcW w:w="0" w:type="auto"/>
            <w:shd w:val="clear" w:color="auto" w:fill="FFFFFF"/>
            <w:tcMar>
              <w:top w:w="150" w:type="dxa"/>
              <w:left w:w="150" w:type="dxa"/>
              <w:bottom w:w="150" w:type="dxa"/>
              <w:right w:w="150" w:type="dxa"/>
            </w:tcMar>
            <w:hideMark/>
          </w:tcPr>
          <w:p w14:paraId="5EBA7F52" w14:textId="05C1E7C8" w:rsidR="001A2B36" w:rsidRPr="00A2659C" w:rsidRDefault="00F85ADE" w:rsidP="001A2B3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146</w:t>
            </w:r>
            <w:r w:rsidR="001A2B36">
              <w:rPr>
                <w:rFonts w:ascii="Arial" w:eastAsia="Times New Roman" w:hAnsi="Arial" w:cs="Arial"/>
                <w:color w:val="000000"/>
                <w:sz w:val="18"/>
                <w:szCs w:val="18"/>
              </w:rPr>
              <w:t xml:space="preserve"> earned 5.0 – 5.99</w:t>
            </w:r>
          </w:p>
        </w:tc>
      </w:tr>
      <w:tr w:rsidR="001A2B36" w:rsidRPr="00A2659C" w14:paraId="42743EC1" w14:textId="77777777" w:rsidTr="001A2B36">
        <w:tc>
          <w:tcPr>
            <w:tcW w:w="0" w:type="auto"/>
            <w:shd w:val="clear" w:color="auto" w:fill="F8F7F0"/>
            <w:tcMar>
              <w:top w:w="150" w:type="dxa"/>
              <w:left w:w="150" w:type="dxa"/>
              <w:bottom w:w="150" w:type="dxa"/>
              <w:right w:w="150" w:type="dxa"/>
            </w:tcMar>
            <w:hideMark/>
          </w:tcPr>
          <w:p w14:paraId="04BF8594" w14:textId="542C0231" w:rsidR="001A2B36" w:rsidRPr="00A2659C" w:rsidRDefault="00F85ADE" w:rsidP="001A2B3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196</w:t>
            </w:r>
            <w:r w:rsidR="001A2B36">
              <w:rPr>
                <w:rFonts w:ascii="Arial" w:eastAsia="Times New Roman" w:hAnsi="Arial" w:cs="Arial"/>
                <w:color w:val="000000"/>
                <w:sz w:val="18"/>
                <w:szCs w:val="18"/>
              </w:rPr>
              <w:t xml:space="preserve"> earned 4.0 – 4.99</w:t>
            </w:r>
          </w:p>
        </w:tc>
      </w:tr>
      <w:tr w:rsidR="001A2B36" w:rsidRPr="00A2659C" w14:paraId="6E58D94B" w14:textId="77777777" w:rsidTr="001A2B36">
        <w:tc>
          <w:tcPr>
            <w:tcW w:w="0" w:type="auto"/>
            <w:shd w:val="clear" w:color="auto" w:fill="F8F7F0"/>
            <w:tcMar>
              <w:top w:w="150" w:type="dxa"/>
              <w:left w:w="150" w:type="dxa"/>
              <w:bottom w:w="150" w:type="dxa"/>
              <w:right w:w="150" w:type="dxa"/>
            </w:tcMar>
          </w:tcPr>
          <w:p w14:paraId="0098509A" w14:textId="1DEC842A" w:rsidR="001A2B36" w:rsidRDefault="00F85ADE" w:rsidP="001A2B3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139</w:t>
            </w:r>
            <w:r w:rsidR="001A2B36">
              <w:rPr>
                <w:rFonts w:ascii="Arial" w:eastAsia="Times New Roman" w:hAnsi="Arial" w:cs="Arial"/>
                <w:color w:val="000000"/>
                <w:sz w:val="18"/>
                <w:szCs w:val="18"/>
              </w:rPr>
              <w:t xml:space="preserve"> earned 3.0 – 3.99</w:t>
            </w:r>
          </w:p>
        </w:tc>
      </w:tr>
      <w:tr w:rsidR="001A2B36" w:rsidRPr="00A2659C" w14:paraId="2B14CF8E" w14:textId="77777777" w:rsidTr="001A2B36">
        <w:tc>
          <w:tcPr>
            <w:tcW w:w="0" w:type="auto"/>
            <w:shd w:val="clear" w:color="auto" w:fill="F8F7F0"/>
            <w:tcMar>
              <w:top w:w="150" w:type="dxa"/>
              <w:left w:w="150" w:type="dxa"/>
              <w:bottom w:w="150" w:type="dxa"/>
              <w:right w:w="150" w:type="dxa"/>
            </w:tcMar>
          </w:tcPr>
          <w:p w14:paraId="6194F8AC" w14:textId="7FED3EB1" w:rsidR="001A2B36" w:rsidRDefault="00F85ADE" w:rsidP="001A2B3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66</w:t>
            </w:r>
            <w:r w:rsidR="001A2B36">
              <w:rPr>
                <w:rFonts w:ascii="Arial" w:eastAsia="Times New Roman" w:hAnsi="Arial" w:cs="Arial"/>
                <w:color w:val="000000"/>
                <w:sz w:val="18"/>
                <w:szCs w:val="18"/>
              </w:rPr>
              <w:t xml:space="preserve"> earned 2.0 – 2.99</w:t>
            </w:r>
          </w:p>
        </w:tc>
      </w:tr>
      <w:tr w:rsidR="001A2B36" w:rsidRPr="00A2659C" w14:paraId="235FC726" w14:textId="77777777" w:rsidTr="001A2B36">
        <w:tc>
          <w:tcPr>
            <w:tcW w:w="0" w:type="auto"/>
            <w:shd w:val="clear" w:color="auto" w:fill="F8F7F0"/>
            <w:tcMar>
              <w:top w:w="150" w:type="dxa"/>
              <w:left w:w="150" w:type="dxa"/>
              <w:bottom w:w="150" w:type="dxa"/>
              <w:right w:w="150" w:type="dxa"/>
            </w:tcMar>
          </w:tcPr>
          <w:p w14:paraId="586B31BB" w14:textId="2F602EB7" w:rsidR="001A2B36" w:rsidRDefault="00F85ADE" w:rsidP="001A2B3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w:t>
            </w:r>
            <w:r w:rsidR="001A2B36">
              <w:rPr>
                <w:rFonts w:ascii="Arial" w:eastAsia="Times New Roman" w:hAnsi="Arial" w:cs="Arial"/>
                <w:color w:val="000000"/>
                <w:sz w:val="18"/>
                <w:szCs w:val="18"/>
              </w:rPr>
              <w:t xml:space="preserve"> earned 1.0 – 1.99</w:t>
            </w:r>
          </w:p>
        </w:tc>
      </w:tr>
    </w:tbl>
    <w:p w14:paraId="2C67CC15" w14:textId="77777777" w:rsidR="00D0502E" w:rsidRPr="00A2659C" w:rsidRDefault="00D0502E" w:rsidP="00A2659C">
      <w:pPr>
        <w:spacing w:before="100" w:beforeAutospacing="1" w:after="225" w:line="240" w:lineRule="atLeast"/>
        <w:rPr>
          <w:rFonts w:ascii="Arial" w:eastAsia="Times New Roman" w:hAnsi="Arial" w:cs="Arial"/>
          <w:color w:val="333333"/>
          <w:sz w:val="18"/>
          <w:szCs w:val="18"/>
          <w:lang w:val="en"/>
        </w:rPr>
      </w:pPr>
      <w:r>
        <w:rPr>
          <w:rFonts w:ascii="Arial" w:eastAsia="Times New Roman" w:hAnsi="Arial" w:cs="Arial"/>
          <w:color w:val="333333"/>
          <w:sz w:val="18"/>
          <w:szCs w:val="18"/>
          <w:lang w:val="en"/>
        </w:rPr>
        <w:tab/>
      </w:r>
      <w:r>
        <w:rPr>
          <w:rFonts w:ascii="Arial" w:eastAsia="Times New Roman" w:hAnsi="Arial" w:cs="Arial"/>
          <w:color w:val="333333"/>
          <w:sz w:val="18"/>
          <w:szCs w:val="18"/>
          <w:lang w:val="en"/>
        </w:rPr>
        <w:tab/>
      </w:r>
    </w:p>
    <w:p w14:paraId="250CFBDA" w14:textId="77777777" w:rsidR="00D0502E" w:rsidRPr="00A2659C" w:rsidRDefault="00D0502E" w:rsidP="00A2659C">
      <w:pPr>
        <w:spacing w:before="100" w:beforeAutospacing="1" w:after="225" w:line="240" w:lineRule="atLeast"/>
        <w:rPr>
          <w:rFonts w:ascii="Arial" w:eastAsia="Times New Roman" w:hAnsi="Arial" w:cs="Arial"/>
          <w:color w:val="333333"/>
          <w:sz w:val="18"/>
          <w:szCs w:val="18"/>
          <w:lang w:val="en"/>
        </w:rPr>
      </w:pPr>
    </w:p>
    <w:p w14:paraId="7E2692D6" w14:textId="77777777" w:rsidR="00D0502E" w:rsidRDefault="00D0502E" w:rsidP="00A2659C">
      <w:pPr>
        <w:spacing w:before="100" w:beforeAutospacing="1" w:line="270" w:lineRule="atLeast"/>
        <w:outlineLvl w:val="2"/>
        <w:rPr>
          <w:rFonts w:ascii="Arial" w:eastAsia="Times New Roman" w:hAnsi="Arial" w:cs="Arial"/>
          <w:color w:val="333333"/>
          <w:sz w:val="18"/>
          <w:szCs w:val="18"/>
          <w:lang w:val="en"/>
        </w:rPr>
      </w:pPr>
    </w:p>
    <w:p w14:paraId="28DC283C" w14:textId="77777777" w:rsidR="00D0502E" w:rsidRDefault="00D0502E" w:rsidP="00A2659C">
      <w:pPr>
        <w:spacing w:before="100" w:beforeAutospacing="1" w:line="270" w:lineRule="atLeast"/>
        <w:outlineLvl w:val="2"/>
        <w:rPr>
          <w:rFonts w:ascii="Arial" w:eastAsia="Times New Roman" w:hAnsi="Arial" w:cs="Arial"/>
          <w:b/>
          <w:bCs/>
          <w:color w:val="333333"/>
          <w:sz w:val="24"/>
          <w:szCs w:val="24"/>
          <w:lang w:val="en"/>
        </w:rPr>
      </w:pPr>
    </w:p>
    <w:p w14:paraId="21004F74" w14:textId="77777777" w:rsidR="00F04229" w:rsidRDefault="00F04229" w:rsidP="00A2659C">
      <w:pPr>
        <w:spacing w:before="100" w:beforeAutospacing="1" w:line="270" w:lineRule="atLeast"/>
        <w:outlineLvl w:val="2"/>
        <w:rPr>
          <w:rFonts w:ascii="Arial" w:eastAsia="Times New Roman" w:hAnsi="Arial" w:cs="Arial"/>
          <w:b/>
          <w:bCs/>
          <w:color w:val="333333"/>
          <w:sz w:val="24"/>
          <w:szCs w:val="24"/>
          <w:lang w:val="en"/>
        </w:rPr>
      </w:pPr>
    </w:p>
    <w:p w14:paraId="23F4DDD3" w14:textId="77777777" w:rsidR="00F04229" w:rsidRDefault="00F04229" w:rsidP="00A2659C">
      <w:pPr>
        <w:spacing w:before="100" w:beforeAutospacing="1" w:line="270" w:lineRule="atLeast"/>
        <w:outlineLvl w:val="2"/>
        <w:rPr>
          <w:rFonts w:ascii="Arial" w:eastAsia="Times New Roman" w:hAnsi="Arial" w:cs="Arial"/>
          <w:b/>
          <w:bCs/>
          <w:color w:val="333333"/>
          <w:sz w:val="24"/>
          <w:szCs w:val="24"/>
          <w:lang w:val="en"/>
        </w:rPr>
      </w:pPr>
    </w:p>
    <w:p w14:paraId="03EEA27A" w14:textId="77777777" w:rsidR="00F04229" w:rsidRDefault="00F04229" w:rsidP="00A2659C">
      <w:pPr>
        <w:spacing w:before="100" w:beforeAutospacing="1" w:line="270" w:lineRule="atLeast"/>
        <w:outlineLvl w:val="2"/>
        <w:rPr>
          <w:rFonts w:ascii="Arial" w:eastAsia="Times New Roman" w:hAnsi="Arial" w:cs="Arial"/>
          <w:b/>
          <w:bCs/>
          <w:color w:val="333333"/>
          <w:sz w:val="24"/>
          <w:szCs w:val="24"/>
          <w:lang w:val="en"/>
        </w:rPr>
      </w:pPr>
    </w:p>
    <w:p w14:paraId="75CFF30A" w14:textId="77777777" w:rsidR="00F85ADE" w:rsidRDefault="00F85ADE" w:rsidP="00A2659C">
      <w:pPr>
        <w:spacing w:before="100" w:beforeAutospacing="1" w:line="270" w:lineRule="atLeast"/>
        <w:outlineLvl w:val="2"/>
        <w:rPr>
          <w:rFonts w:ascii="Arial" w:eastAsia="Times New Roman" w:hAnsi="Arial" w:cs="Arial"/>
          <w:b/>
          <w:bCs/>
          <w:color w:val="333333"/>
          <w:sz w:val="24"/>
          <w:szCs w:val="24"/>
          <w:lang w:val="en"/>
        </w:rPr>
      </w:pPr>
    </w:p>
    <w:p w14:paraId="74DBC5FC" w14:textId="17ECE312" w:rsidR="00A2659C" w:rsidRDefault="00A2659C" w:rsidP="00A2659C">
      <w:pPr>
        <w:spacing w:before="100" w:beforeAutospacing="1" w:line="270" w:lineRule="atLeast"/>
        <w:outlineLvl w:val="2"/>
        <w:rPr>
          <w:rFonts w:ascii="Arial" w:eastAsia="Times New Roman" w:hAnsi="Arial" w:cs="Arial"/>
          <w:b/>
          <w:bCs/>
          <w:color w:val="333333"/>
          <w:sz w:val="24"/>
          <w:szCs w:val="24"/>
          <w:lang w:val="en"/>
        </w:rPr>
      </w:pPr>
      <w:r w:rsidRPr="00A2659C">
        <w:rPr>
          <w:rFonts w:ascii="Arial" w:eastAsia="Times New Roman" w:hAnsi="Arial" w:cs="Arial"/>
          <w:b/>
          <w:bCs/>
          <w:color w:val="333333"/>
          <w:sz w:val="24"/>
          <w:szCs w:val="24"/>
          <w:lang w:val="en"/>
        </w:rPr>
        <w:lastRenderedPageBreak/>
        <w:t>Standardized Test Results</w:t>
      </w:r>
    </w:p>
    <w:p w14:paraId="2E474012" w14:textId="22F45AE7" w:rsidR="009225EC" w:rsidRDefault="004F46DD" w:rsidP="004F46DD">
      <w:pPr>
        <w:autoSpaceDE w:val="0"/>
        <w:autoSpaceDN w:val="0"/>
        <w:adjustRightInd w:val="0"/>
        <w:spacing w:after="0" w:line="240" w:lineRule="auto"/>
        <w:rPr>
          <w:rFonts w:ascii="Times New Roman" w:hAnsi="Times New Roman" w:cs="Times New Roman"/>
        </w:rPr>
      </w:pPr>
      <w:r w:rsidRPr="004F46DD">
        <w:rPr>
          <w:rFonts w:ascii="Times New Roman" w:hAnsi="Times New Roman" w:cs="Times New Roman"/>
        </w:rPr>
        <w:t xml:space="preserve">The </w:t>
      </w:r>
      <w:r w:rsidRPr="00806928">
        <w:rPr>
          <w:rFonts w:ascii="Times New Roman" w:hAnsi="Times New Roman" w:cs="Times New Roman"/>
        </w:rPr>
        <w:t>STAAR, State of Texas</w:t>
      </w:r>
      <w:r w:rsidRPr="004F46DD">
        <w:rPr>
          <w:rFonts w:ascii="Times New Roman" w:hAnsi="Times New Roman" w:cs="Times New Roman"/>
        </w:rPr>
        <w:t xml:space="preserve"> Assessment of Academic Readine</w:t>
      </w:r>
      <w:r>
        <w:rPr>
          <w:rFonts w:ascii="Times New Roman" w:hAnsi="Times New Roman" w:cs="Times New Roman"/>
        </w:rPr>
        <w:t>ss assessment</w:t>
      </w:r>
      <w:r w:rsidR="00102AFC">
        <w:rPr>
          <w:rFonts w:ascii="Times New Roman" w:hAnsi="Times New Roman" w:cs="Times New Roman"/>
        </w:rPr>
        <w:t>,</w:t>
      </w:r>
      <w:r>
        <w:rPr>
          <w:rFonts w:ascii="Times New Roman" w:hAnsi="Times New Roman" w:cs="Times New Roman"/>
        </w:rPr>
        <w:t xml:space="preserve"> evaluates student </w:t>
      </w:r>
      <w:r w:rsidRPr="004F46DD">
        <w:rPr>
          <w:rFonts w:ascii="Times New Roman" w:hAnsi="Times New Roman" w:cs="Times New Roman"/>
        </w:rPr>
        <w:t>learning based on the state-required curriculum—the Texas Essenti</w:t>
      </w:r>
      <w:r>
        <w:rPr>
          <w:rFonts w:ascii="Times New Roman" w:hAnsi="Times New Roman" w:cs="Times New Roman"/>
        </w:rPr>
        <w:t xml:space="preserve">al Knowledge and Skills (TEKS). </w:t>
      </w:r>
      <w:r w:rsidRPr="004F46DD">
        <w:rPr>
          <w:rFonts w:ascii="Times New Roman" w:hAnsi="Times New Roman" w:cs="Times New Roman"/>
        </w:rPr>
        <w:t xml:space="preserve">Students are required to earn a passing score on the following STAAR tests: English </w:t>
      </w:r>
      <w:r w:rsidR="004F1684">
        <w:rPr>
          <w:rFonts w:ascii="Times New Roman" w:hAnsi="Times New Roman" w:cs="Times New Roman"/>
        </w:rPr>
        <w:t>1</w:t>
      </w:r>
      <w:r w:rsidRPr="004F46DD">
        <w:rPr>
          <w:rFonts w:ascii="Times New Roman" w:hAnsi="Times New Roman" w:cs="Times New Roman"/>
        </w:rPr>
        <w:t xml:space="preserve">, English </w:t>
      </w:r>
      <w:r w:rsidR="004F1684">
        <w:rPr>
          <w:rFonts w:ascii="Times New Roman" w:hAnsi="Times New Roman" w:cs="Times New Roman"/>
        </w:rPr>
        <w:t>2</w:t>
      </w:r>
      <w:r w:rsidRPr="004F46DD">
        <w:rPr>
          <w:rFonts w:ascii="Times New Roman" w:hAnsi="Times New Roman" w:cs="Times New Roman"/>
        </w:rPr>
        <w:t>,</w:t>
      </w:r>
      <w:r>
        <w:rPr>
          <w:rFonts w:ascii="Times New Roman" w:hAnsi="Times New Roman" w:cs="Times New Roman"/>
        </w:rPr>
        <w:t xml:space="preserve"> </w:t>
      </w:r>
      <w:r w:rsidRPr="004F46DD">
        <w:rPr>
          <w:rFonts w:ascii="Times New Roman" w:hAnsi="Times New Roman" w:cs="Times New Roman"/>
        </w:rPr>
        <w:t xml:space="preserve">Algebra </w:t>
      </w:r>
      <w:r w:rsidR="004F1684">
        <w:rPr>
          <w:rFonts w:ascii="Times New Roman" w:hAnsi="Times New Roman" w:cs="Times New Roman"/>
        </w:rPr>
        <w:t>1</w:t>
      </w:r>
      <w:r w:rsidRPr="004F46DD">
        <w:rPr>
          <w:rFonts w:ascii="Times New Roman" w:hAnsi="Times New Roman" w:cs="Times New Roman"/>
        </w:rPr>
        <w:t>, Biology and U</w:t>
      </w:r>
      <w:r w:rsidR="00E527CB">
        <w:rPr>
          <w:rFonts w:ascii="Times New Roman" w:hAnsi="Times New Roman" w:cs="Times New Roman"/>
        </w:rPr>
        <w:t>.</w:t>
      </w:r>
      <w:r w:rsidRPr="004F46DD">
        <w:rPr>
          <w:rFonts w:ascii="Times New Roman" w:hAnsi="Times New Roman" w:cs="Times New Roman"/>
        </w:rPr>
        <w:t>S</w:t>
      </w:r>
      <w:r w:rsidR="00E527CB">
        <w:rPr>
          <w:rFonts w:ascii="Times New Roman" w:hAnsi="Times New Roman" w:cs="Times New Roman"/>
        </w:rPr>
        <w:t>.</w:t>
      </w:r>
      <w:r w:rsidRPr="004F46DD">
        <w:rPr>
          <w:rFonts w:ascii="Times New Roman" w:hAnsi="Times New Roman" w:cs="Times New Roman"/>
        </w:rPr>
        <w:t xml:space="preserve"> History.</w:t>
      </w:r>
      <w:r w:rsidR="007E0FCE">
        <w:rPr>
          <w:rFonts w:ascii="Times New Roman" w:hAnsi="Times New Roman" w:cs="Times New Roman"/>
        </w:rPr>
        <w:t xml:space="preserve"> </w:t>
      </w:r>
    </w:p>
    <w:p w14:paraId="7E71BF30" w14:textId="77777777" w:rsidR="00843F3E" w:rsidRDefault="00843F3E" w:rsidP="004F46DD">
      <w:pPr>
        <w:autoSpaceDE w:val="0"/>
        <w:autoSpaceDN w:val="0"/>
        <w:adjustRightInd w:val="0"/>
        <w:spacing w:after="0" w:line="240" w:lineRule="auto"/>
        <w:rPr>
          <w:rFonts w:ascii="Times New Roman" w:hAnsi="Times New Roman" w:cs="Times New Roman"/>
        </w:rPr>
      </w:pPr>
    </w:p>
    <w:tbl>
      <w:tblPr>
        <w:tblpPr w:leftFromText="180" w:rightFromText="180" w:vertAnchor="text" w:tblpY="1"/>
        <w:tblOverlap w:val="never"/>
        <w:tblW w:w="2781" w:type="dxa"/>
        <w:tblBorders>
          <w:top w:val="single" w:sz="12" w:space="0" w:color="E3D4BA"/>
          <w:left w:val="single" w:sz="12" w:space="0" w:color="E3D4BA"/>
          <w:bottom w:val="single" w:sz="12" w:space="0" w:color="E3D4BA"/>
          <w:right w:val="single" w:sz="12" w:space="0" w:color="E3D4BA"/>
          <w:insideH w:val="single" w:sz="12" w:space="0" w:color="E3D4BA"/>
          <w:insideV w:val="single" w:sz="12" w:space="0" w:color="E3D4BA"/>
        </w:tblBorders>
        <w:tblCellMar>
          <w:top w:w="15" w:type="dxa"/>
          <w:left w:w="15" w:type="dxa"/>
          <w:bottom w:w="15" w:type="dxa"/>
          <w:right w:w="15" w:type="dxa"/>
        </w:tblCellMar>
        <w:tblLook w:val="04A0" w:firstRow="1" w:lastRow="0" w:firstColumn="1" w:lastColumn="0" w:noHBand="0" w:noVBand="1"/>
      </w:tblPr>
      <w:tblGrid>
        <w:gridCol w:w="1548"/>
        <w:gridCol w:w="1233"/>
      </w:tblGrid>
      <w:tr w:rsidR="00843F3E" w:rsidRPr="00A2659C" w14:paraId="71939D9F" w14:textId="77777777" w:rsidTr="00F04229">
        <w:trPr>
          <w:trHeight w:val="167"/>
        </w:trPr>
        <w:tc>
          <w:tcPr>
            <w:tcW w:w="0" w:type="auto"/>
            <w:shd w:val="clear" w:color="auto" w:fill="C4BC96" w:themeFill="background2" w:themeFillShade="BF"/>
            <w:tcMar>
              <w:top w:w="150" w:type="dxa"/>
              <w:left w:w="150" w:type="dxa"/>
              <w:bottom w:w="150" w:type="dxa"/>
              <w:right w:w="150" w:type="dxa"/>
            </w:tcMar>
            <w:vAlign w:val="center"/>
            <w:hideMark/>
          </w:tcPr>
          <w:p w14:paraId="6CC08DAB" w14:textId="77777777" w:rsidR="00843F3E" w:rsidRPr="00D0502E" w:rsidRDefault="00843F3E" w:rsidP="00843F3E">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STAAR</w:t>
            </w:r>
          </w:p>
        </w:tc>
        <w:tc>
          <w:tcPr>
            <w:tcW w:w="1233" w:type="dxa"/>
            <w:shd w:val="clear" w:color="auto" w:fill="C4BC96" w:themeFill="background2" w:themeFillShade="BF"/>
            <w:vAlign w:val="center"/>
          </w:tcPr>
          <w:p w14:paraId="3207D56E" w14:textId="0B4E3A62" w:rsidR="00843F3E" w:rsidRPr="00D0502E" w:rsidRDefault="002A430C" w:rsidP="00843F3E">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20</w:t>
            </w:r>
            <w:r w:rsidR="006E681B">
              <w:rPr>
                <w:rFonts w:ascii="Arial" w:eastAsia="Times New Roman" w:hAnsi="Arial" w:cs="Arial"/>
                <w:b/>
                <w:color w:val="000000"/>
                <w:sz w:val="18"/>
                <w:szCs w:val="18"/>
              </w:rPr>
              <w:t>20</w:t>
            </w:r>
            <w:r w:rsidR="003C5555">
              <w:rPr>
                <w:rFonts w:ascii="Arial" w:eastAsia="Times New Roman" w:hAnsi="Arial" w:cs="Arial"/>
                <w:b/>
                <w:color w:val="000000"/>
                <w:sz w:val="18"/>
                <w:szCs w:val="18"/>
              </w:rPr>
              <w:t xml:space="preserve"> – </w:t>
            </w:r>
            <w:r>
              <w:rPr>
                <w:rFonts w:ascii="Arial" w:eastAsia="Times New Roman" w:hAnsi="Arial" w:cs="Arial"/>
                <w:b/>
                <w:color w:val="000000"/>
                <w:sz w:val="18"/>
                <w:szCs w:val="18"/>
              </w:rPr>
              <w:t>20</w:t>
            </w:r>
            <w:r w:rsidR="006E681B">
              <w:rPr>
                <w:rFonts w:ascii="Arial" w:eastAsia="Times New Roman" w:hAnsi="Arial" w:cs="Arial"/>
                <w:b/>
                <w:color w:val="000000"/>
                <w:sz w:val="18"/>
                <w:szCs w:val="18"/>
              </w:rPr>
              <w:t>21</w:t>
            </w:r>
          </w:p>
        </w:tc>
      </w:tr>
      <w:tr w:rsidR="00843F3E" w:rsidRPr="00A2659C" w14:paraId="67B37137" w14:textId="77777777" w:rsidTr="00F04229">
        <w:trPr>
          <w:trHeight w:val="167"/>
        </w:trPr>
        <w:tc>
          <w:tcPr>
            <w:tcW w:w="0" w:type="auto"/>
            <w:shd w:val="clear" w:color="auto" w:fill="F8F7F0"/>
            <w:tcMar>
              <w:top w:w="150" w:type="dxa"/>
              <w:left w:w="150" w:type="dxa"/>
              <w:bottom w:w="150" w:type="dxa"/>
              <w:right w:w="150" w:type="dxa"/>
            </w:tcMar>
            <w:vAlign w:val="center"/>
            <w:hideMark/>
          </w:tcPr>
          <w:p w14:paraId="4712D399" w14:textId="77777777" w:rsidR="00843F3E" w:rsidRPr="00A2659C" w:rsidRDefault="00BA5FD9" w:rsidP="00843F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English</w:t>
            </w:r>
          </w:p>
        </w:tc>
        <w:tc>
          <w:tcPr>
            <w:tcW w:w="1233" w:type="dxa"/>
            <w:shd w:val="clear" w:color="auto" w:fill="F8F7F0"/>
            <w:vAlign w:val="center"/>
          </w:tcPr>
          <w:p w14:paraId="384C71B8" w14:textId="109A18A8" w:rsidR="00843F3E" w:rsidRDefault="007E0FCE" w:rsidP="00843F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w:t>
            </w:r>
            <w:r w:rsidR="006E681B">
              <w:rPr>
                <w:rFonts w:ascii="Arial" w:eastAsia="Times New Roman" w:hAnsi="Arial" w:cs="Arial"/>
                <w:color w:val="000000"/>
                <w:sz w:val="18"/>
                <w:szCs w:val="18"/>
              </w:rPr>
              <w:t>6</w:t>
            </w:r>
            <w:r w:rsidR="00843F3E">
              <w:rPr>
                <w:rFonts w:ascii="Arial" w:eastAsia="Times New Roman" w:hAnsi="Arial" w:cs="Arial"/>
                <w:color w:val="000000"/>
                <w:sz w:val="18"/>
                <w:szCs w:val="18"/>
              </w:rPr>
              <w:t>%</w:t>
            </w:r>
          </w:p>
        </w:tc>
      </w:tr>
      <w:tr w:rsidR="00843F3E" w:rsidRPr="00A2659C" w14:paraId="1E4CED1C" w14:textId="77777777" w:rsidTr="00F04229">
        <w:trPr>
          <w:trHeight w:val="155"/>
        </w:trPr>
        <w:tc>
          <w:tcPr>
            <w:tcW w:w="0" w:type="auto"/>
            <w:shd w:val="clear" w:color="auto" w:fill="FFFFFF"/>
            <w:tcMar>
              <w:top w:w="150" w:type="dxa"/>
              <w:left w:w="150" w:type="dxa"/>
              <w:bottom w:w="150" w:type="dxa"/>
              <w:right w:w="150" w:type="dxa"/>
            </w:tcMar>
            <w:vAlign w:val="center"/>
            <w:hideMark/>
          </w:tcPr>
          <w:p w14:paraId="6A0B2EDC" w14:textId="77777777" w:rsidR="00843F3E" w:rsidRPr="00A2659C" w:rsidRDefault="00843F3E" w:rsidP="00843F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Mathematics</w:t>
            </w:r>
          </w:p>
        </w:tc>
        <w:tc>
          <w:tcPr>
            <w:tcW w:w="1233" w:type="dxa"/>
            <w:shd w:val="clear" w:color="auto" w:fill="FFFFFF"/>
            <w:vAlign w:val="center"/>
          </w:tcPr>
          <w:p w14:paraId="4A118CA2" w14:textId="4E21EA84" w:rsidR="00843F3E" w:rsidRDefault="006E681B" w:rsidP="00843F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w:t>
            </w:r>
            <w:r w:rsidR="007E0FCE">
              <w:rPr>
                <w:rFonts w:ascii="Arial" w:eastAsia="Times New Roman" w:hAnsi="Arial" w:cs="Arial"/>
                <w:color w:val="000000"/>
                <w:sz w:val="18"/>
                <w:szCs w:val="18"/>
              </w:rPr>
              <w:t>2</w:t>
            </w:r>
            <w:r w:rsidR="00843F3E">
              <w:rPr>
                <w:rFonts w:ascii="Arial" w:eastAsia="Times New Roman" w:hAnsi="Arial" w:cs="Arial"/>
                <w:color w:val="000000"/>
                <w:sz w:val="18"/>
                <w:szCs w:val="18"/>
              </w:rPr>
              <w:t>%</w:t>
            </w:r>
          </w:p>
        </w:tc>
      </w:tr>
      <w:tr w:rsidR="00843F3E" w:rsidRPr="00A2659C" w14:paraId="76FA48E1" w14:textId="77777777" w:rsidTr="00F04229">
        <w:trPr>
          <w:trHeight w:val="167"/>
        </w:trPr>
        <w:tc>
          <w:tcPr>
            <w:tcW w:w="0" w:type="auto"/>
            <w:shd w:val="clear" w:color="auto" w:fill="F8F7F0"/>
            <w:tcMar>
              <w:top w:w="150" w:type="dxa"/>
              <w:left w:w="150" w:type="dxa"/>
              <w:bottom w:w="150" w:type="dxa"/>
              <w:right w:w="150" w:type="dxa"/>
            </w:tcMar>
            <w:vAlign w:val="center"/>
            <w:hideMark/>
          </w:tcPr>
          <w:p w14:paraId="0830FEE0" w14:textId="77777777" w:rsidR="00843F3E" w:rsidRPr="00A2659C" w:rsidRDefault="00843F3E" w:rsidP="00843F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Social Studies</w:t>
            </w:r>
          </w:p>
        </w:tc>
        <w:tc>
          <w:tcPr>
            <w:tcW w:w="1233" w:type="dxa"/>
            <w:shd w:val="clear" w:color="auto" w:fill="F8F7F0"/>
            <w:vAlign w:val="center"/>
          </w:tcPr>
          <w:p w14:paraId="5AAE9796" w14:textId="46BBC682" w:rsidR="00843F3E" w:rsidRDefault="003F3C27" w:rsidP="00843F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w:t>
            </w:r>
            <w:r w:rsidR="006E681B">
              <w:rPr>
                <w:rFonts w:ascii="Arial" w:eastAsia="Times New Roman" w:hAnsi="Arial" w:cs="Arial"/>
                <w:color w:val="000000"/>
                <w:sz w:val="18"/>
                <w:szCs w:val="18"/>
              </w:rPr>
              <w:t>8</w:t>
            </w:r>
            <w:r w:rsidR="00843F3E">
              <w:rPr>
                <w:rFonts w:ascii="Arial" w:eastAsia="Times New Roman" w:hAnsi="Arial" w:cs="Arial"/>
                <w:color w:val="000000"/>
                <w:sz w:val="18"/>
                <w:szCs w:val="18"/>
              </w:rPr>
              <w:t>%</w:t>
            </w:r>
          </w:p>
        </w:tc>
      </w:tr>
      <w:tr w:rsidR="00843F3E" w:rsidRPr="00A2659C" w14:paraId="01C3455A" w14:textId="77777777" w:rsidTr="00007DAA">
        <w:trPr>
          <w:trHeight w:val="105"/>
        </w:trPr>
        <w:tc>
          <w:tcPr>
            <w:tcW w:w="0" w:type="auto"/>
            <w:shd w:val="clear" w:color="auto" w:fill="auto"/>
            <w:tcMar>
              <w:top w:w="150" w:type="dxa"/>
              <w:left w:w="150" w:type="dxa"/>
              <w:bottom w:w="150" w:type="dxa"/>
              <w:right w:w="150" w:type="dxa"/>
            </w:tcMar>
            <w:vAlign w:val="center"/>
          </w:tcPr>
          <w:p w14:paraId="7ACAD573" w14:textId="77777777" w:rsidR="00843F3E" w:rsidRDefault="00843F3E" w:rsidP="00843F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Science</w:t>
            </w:r>
          </w:p>
        </w:tc>
        <w:tc>
          <w:tcPr>
            <w:tcW w:w="1233" w:type="dxa"/>
            <w:shd w:val="clear" w:color="auto" w:fill="auto"/>
            <w:vAlign w:val="center"/>
          </w:tcPr>
          <w:p w14:paraId="526B8467" w14:textId="77777777" w:rsidR="00843F3E" w:rsidRDefault="007E0FCE" w:rsidP="00843F3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96</w:t>
            </w:r>
            <w:r w:rsidR="00843F3E">
              <w:rPr>
                <w:rFonts w:ascii="Arial" w:eastAsia="Times New Roman" w:hAnsi="Arial" w:cs="Arial"/>
                <w:color w:val="000000"/>
                <w:sz w:val="18"/>
                <w:szCs w:val="18"/>
              </w:rPr>
              <w:t>%</w:t>
            </w:r>
          </w:p>
        </w:tc>
      </w:tr>
    </w:tbl>
    <w:tbl>
      <w:tblPr>
        <w:tblpPr w:leftFromText="180" w:rightFromText="180" w:vertAnchor="text" w:horzAnchor="page" w:tblpX="3490" w:tblpY="101"/>
        <w:tblW w:w="0" w:type="auto"/>
        <w:tblBorders>
          <w:bottom w:val="single" w:sz="6" w:space="0" w:color="E3D4BA"/>
          <w:right w:val="single" w:sz="6" w:space="0" w:color="E3D4BA"/>
        </w:tblBorders>
        <w:tblCellMar>
          <w:top w:w="15" w:type="dxa"/>
          <w:left w:w="15" w:type="dxa"/>
          <w:bottom w:w="15" w:type="dxa"/>
          <w:right w:w="15" w:type="dxa"/>
        </w:tblCellMar>
        <w:tblLook w:val="04A0" w:firstRow="1" w:lastRow="0" w:firstColumn="1" w:lastColumn="0" w:noHBand="0" w:noVBand="1"/>
      </w:tblPr>
      <w:tblGrid>
        <w:gridCol w:w="3017"/>
        <w:gridCol w:w="777"/>
      </w:tblGrid>
      <w:tr w:rsidR="00E87B81" w:rsidRPr="00A2659C" w14:paraId="604C0BE3" w14:textId="77777777" w:rsidTr="002217C3">
        <w:trPr>
          <w:tblHeader/>
        </w:trPr>
        <w:tc>
          <w:tcPr>
            <w:tcW w:w="0" w:type="auto"/>
            <w:gridSpan w:val="2"/>
            <w:tcBorders>
              <w:top w:val="single" w:sz="12" w:space="0" w:color="auto"/>
              <w:left w:val="single" w:sz="12" w:space="0" w:color="auto"/>
              <w:bottom w:val="single" w:sz="6" w:space="0" w:color="C2B39A"/>
              <w:right w:val="single" w:sz="12" w:space="0" w:color="auto"/>
            </w:tcBorders>
            <w:shd w:val="clear" w:color="auto" w:fill="C4BC96" w:themeFill="background2" w:themeFillShade="BF"/>
            <w:tcMar>
              <w:top w:w="150" w:type="dxa"/>
              <w:left w:w="150" w:type="dxa"/>
              <w:bottom w:w="150" w:type="dxa"/>
              <w:right w:w="150" w:type="dxa"/>
            </w:tcMar>
            <w:hideMark/>
          </w:tcPr>
          <w:p w14:paraId="3B4850AF" w14:textId="45125434" w:rsidR="00E87B81" w:rsidRPr="00531D3D" w:rsidRDefault="007E0FCE" w:rsidP="00531D3D">
            <w:pPr>
              <w:spacing w:after="0" w:line="240" w:lineRule="auto"/>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100% of the Class of 20</w:t>
            </w:r>
            <w:r w:rsidR="00871B06">
              <w:rPr>
                <w:rFonts w:ascii="Arial" w:eastAsia="Times New Roman" w:hAnsi="Arial" w:cs="Arial"/>
                <w:b/>
                <w:bCs/>
                <w:color w:val="000000" w:themeColor="text1"/>
                <w:sz w:val="18"/>
                <w:szCs w:val="18"/>
              </w:rPr>
              <w:t>21</w:t>
            </w:r>
            <w:r w:rsidR="00E87B81" w:rsidRPr="00531D3D">
              <w:rPr>
                <w:rFonts w:ascii="Arial" w:eastAsia="Times New Roman" w:hAnsi="Arial" w:cs="Arial"/>
                <w:b/>
                <w:bCs/>
                <w:color w:val="000000" w:themeColor="text1"/>
                <w:sz w:val="18"/>
                <w:szCs w:val="18"/>
              </w:rPr>
              <w:t xml:space="preserve"> took the SAT® </w:t>
            </w:r>
          </w:p>
        </w:tc>
      </w:tr>
      <w:tr w:rsidR="00E87B81" w:rsidRPr="00A2659C" w14:paraId="0E895970" w14:textId="77777777" w:rsidTr="002217C3">
        <w:tc>
          <w:tcPr>
            <w:tcW w:w="0" w:type="auto"/>
            <w:tcBorders>
              <w:top w:val="single" w:sz="6" w:space="0" w:color="E3D4BA"/>
              <w:left w:val="single" w:sz="12" w:space="0" w:color="auto"/>
            </w:tcBorders>
            <w:shd w:val="clear" w:color="auto" w:fill="FFFFFF"/>
            <w:tcMar>
              <w:top w:w="150" w:type="dxa"/>
              <w:left w:w="150" w:type="dxa"/>
              <w:bottom w:w="150" w:type="dxa"/>
              <w:right w:w="150" w:type="dxa"/>
            </w:tcMar>
            <w:vAlign w:val="center"/>
            <w:hideMark/>
          </w:tcPr>
          <w:p w14:paraId="6070EACA" w14:textId="77777777" w:rsidR="00E87B81" w:rsidRPr="00871B06" w:rsidRDefault="00E87B81" w:rsidP="00FF1C3E">
            <w:pPr>
              <w:spacing w:after="0" w:line="240" w:lineRule="auto"/>
              <w:jc w:val="center"/>
              <w:rPr>
                <w:rFonts w:ascii="Arial" w:eastAsia="Times New Roman" w:hAnsi="Arial" w:cs="Arial"/>
                <w:color w:val="000000"/>
                <w:sz w:val="18"/>
                <w:szCs w:val="18"/>
              </w:rPr>
            </w:pPr>
            <w:r w:rsidRPr="00871B06">
              <w:rPr>
                <w:rFonts w:ascii="Arial" w:eastAsia="Times New Roman" w:hAnsi="Arial" w:cs="Arial"/>
                <w:color w:val="000000"/>
                <w:sz w:val="18"/>
                <w:szCs w:val="18"/>
              </w:rPr>
              <w:t>Mean Total Score</w:t>
            </w:r>
          </w:p>
        </w:tc>
        <w:tc>
          <w:tcPr>
            <w:tcW w:w="0" w:type="auto"/>
            <w:tcBorders>
              <w:top w:val="single" w:sz="6" w:space="0" w:color="E3D4BA"/>
              <w:left w:val="single" w:sz="6" w:space="0" w:color="E3D4BA"/>
              <w:right w:val="single" w:sz="12" w:space="0" w:color="auto"/>
            </w:tcBorders>
            <w:shd w:val="clear" w:color="auto" w:fill="FFFFFF"/>
            <w:tcMar>
              <w:top w:w="150" w:type="dxa"/>
              <w:left w:w="150" w:type="dxa"/>
              <w:bottom w:w="150" w:type="dxa"/>
              <w:right w:w="150" w:type="dxa"/>
            </w:tcMar>
            <w:vAlign w:val="center"/>
            <w:hideMark/>
          </w:tcPr>
          <w:p w14:paraId="66EC33BA" w14:textId="62CB5180" w:rsidR="00E87B81" w:rsidRPr="00871B06" w:rsidRDefault="007E0FCE" w:rsidP="00FF1C3E">
            <w:pPr>
              <w:spacing w:after="0" w:line="240" w:lineRule="auto"/>
              <w:jc w:val="center"/>
              <w:rPr>
                <w:rFonts w:ascii="Arial" w:eastAsia="Times New Roman" w:hAnsi="Arial" w:cs="Arial"/>
                <w:color w:val="000000"/>
                <w:sz w:val="18"/>
                <w:szCs w:val="18"/>
              </w:rPr>
            </w:pPr>
            <w:r w:rsidRPr="00871B06">
              <w:rPr>
                <w:rFonts w:ascii="Arial" w:eastAsia="Times New Roman" w:hAnsi="Arial" w:cs="Arial"/>
                <w:color w:val="000000"/>
                <w:sz w:val="18"/>
                <w:szCs w:val="18"/>
              </w:rPr>
              <w:t>10</w:t>
            </w:r>
            <w:r w:rsidR="00871B06" w:rsidRPr="00871B06">
              <w:rPr>
                <w:rFonts w:ascii="Arial" w:eastAsia="Times New Roman" w:hAnsi="Arial" w:cs="Arial"/>
                <w:color w:val="000000"/>
                <w:sz w:val="18"/>
                <w:szCs w:val="18"/>
              </w:rPr>
              <w:t>99</w:t>
            </w:r>
          </w:p>
        </w:tc>
      </w:tr>
      <w:tr w:rsidR="00E87B81" w:rsidRPr="00A2659C" w14:paraId="29492960" w14:textId="77777777" w:rsidTr="002217C3">
        <w:tc>
          <w:tcPr>
            <w:tcW w:w="0" w:type="auto"/>
            <w:tcBorders>
              <w:top w:val="single" w:sz="6" w:space="0" w:color="E3D4BA"/>
              <w:left w:val="single" w:sz="12" w:space="0" w:color="auto"/>
            </w:tcBorders>
            <w:shd w:val="clear" w:color="auto" w:fill="F8F7F0"/>
            <w:tcMar>
              <w:top w:w="150" w:type="dxa"/>
              <w:left w:w="150" w:type="dxa"/>
              <w:bottom w:w="150" w:type="dxa"/>
              <w:right w:w="150" w:type="dxa"/>
            </w:tcMar>
            <w:vAlign w:val="center"/>
            <w:hideMark/>
          </w:tcPr>
          <w:p w14:paraId="4638E29F" w14:textId="77777777" w:rsidR="00E87B81" w:rsidRPr="00871B06" w:rsidRDefault="00E87B81" w:rsidP="00FF1C3E">
            <w:pPr>
              <w:spacing w:after="0" w:line="240" w:lineRule="auto"/>
              <w:jc w:val="center"/>
              <w:rPr>
                <w:rFonts w:ascii="Arial" w:eastAsia="Times New Roman" w:hAnsi="Arial" w:cs="Arial"/>
                <w:color w:val="000000"/>
                <w:sz w:val="18"/>
                <w:szCs w:val="18"/>
              </w:rPr>
            </w:pPr>
            <w:r w:rsidRPr="00871B06">
              <w:rPr>
                <w:rFonts w:ascii="Arial" w:eastAsia="Times New Roman" w:hAnsi="Arial" w:cs="Arial"/>
                <w:color w:val="000000"/>
                <w:sz w:val="18"/>
                <w:szCs w:val="18"/>
              </w:rPr>
              <w:t>Mean Math</w:t>
            </w:r>
          </w:p>
        </w:tc>
        <w:tc>
          <w:tcPr>
            <w:tcW w:w="0" w:type="auto"/>
            <w:tcBorders>
              <w:top w:val="single" w:sz="6" w:space="0" w:color="E3D4BA"/>
              <w:left w:val="single" w:sz="6" w:space="0" w:color="E3D4BA"/>
              <w:right w:val="single" w:sz="12" w:space="0" w:color="auto"/>
            </w:tcBorders>
            <w:shd w:val="clear" w:color="auto" w:fill="F8F7F0"/>
            <w:tcMar>
              <w:top w:w="150" w:type="dxa"/>
              <w:left w:w="150" w:type="dxa"/>
              <w:bottom w:w="150" w:type="dxa"/>
              <w:right w:w="150" w:type="dxa"/>
            </w:tcMar>
            <w:vAlign w:val="center"/>
            <w:hideMark/>
          </w:tcPr>
          <w:p w14:paraId="0F5ACBCD" w14:textId="2374B8B3" w:rsidR="00E87B81" w:rsidRPr="00871B06" w:rsidRDefault="007E0FCE" w:rsidP="00FF1C3E">
            <w:pPr>
              <w:spacing w:after="0" w:line="240" w:lineRule="auto"/>
              <w:jc w:val="center"/>
              <w:rPr>
                <w:rFonts w:ascii="Arial" w:eastAsia="Times New Roman" w:hAnsi="Arial" w:cs="Arial"/>
                <w:color w:val="000000"/>
                <w:sz w:val="18"/>
                <w:szCs w:val="18"/>
              </w:rPr>
            </w:pPr>
            <w:r w:rsidRPr="00871B06">
              <w:rPr>
                <w:rFonts w:ascii="Arial" w:eastAsia="Times New Roman" w:hAnsi="Arial" w:cs="Arial"/>
                <w:color w:val="000000"/>
                <w:sz w:val="18"/>
                <w:szCs w:val="18"/>
              </w:rPr>
              <w:t>5</w:t>
            </w:r>
            <w:r w:rsidR="00871B06" w:rsidRPr="00871B06">
              <w:rPr>
                <w:rFonts w:ascii="Arial" w:eastAsia="Times New Roman" w:hAnsi="Arial" w:cs="Arial"/>
                <w:color w:val="000000"/>
                <w:sz w:val="18"/>
                <w:szCs w:val="18"/>
              </w:rPr>
              <w:t>47</w:t>
            </w:r>
          </w:p>
        </w:tc>
      </w:tr>
      <w:tr w:rsidR="00E87B81" w:rsidRPr="00A2659C" w14:paraId="532F5616" w14:textId="77777777" w:rsidTr="002217C3">
        <w:tc>
          <w:tcPr>
            <w:tcW w:w="0" w:type="auto"/>
            <w:tcBorders>
              <w:top w:val="single" w:sz="6" w:space="0" w:color="E3D4BA"/>
              <w:left w:val="single" w:sz="12" w:space="0" w:color="auto"/>
              <w:bottom w:val="single" w:sz="12" w:space="0" w:color="auto"/>
            </w:tcBorders>
            <w:shd w:val="clear" w:color="auto" w:fill="FFFFFF"/>
            <w:tcMar>
              <w:top w:w="150" w:type="dxa"/>
              <w:left w:w="150" w:type="dxa"/>
              <w:bottom w:w="150" w:type="dxa"/>
              <w:right w:w="150" w:type="dxa"/>
            </w:tcMar>
            <w:vAlign w:val="center"/>
            <w:hideMark/>
          </w:tcPr>
          <w:p w14:paraId="76C520A9" w14:textId="77777777" w:rsidR="00E87B81" w:rsidRPr="00871B06" w:rsidRDefault="00E87B81" w:rsidP="00FF1C3E">
            <w:pPr>
              <w:spacing w:after="0" w:line="240" w:lineRule="auto"/>
              <w:jc w:val="center"/>
              <w:rPr>
                <w:rFonts w:ascii="Arial" w:eastAsia="Times New Roman" w:hAnsi="Arial" w:cs="Arial"/>
                <w:color w:val="000000"/>
                <w:sz w:val="18"/>
                <w:szCs w:val="18"/>
              </w:rPr>
            </w:pPr>
            <w:r w:rsidRPr="00871B06">
              <w:rPr>
                <w:rFonts w:ascii="Arial" w:eastAsia="Times New Roman" w:hAnsi="Arial" w:cs="Arial"/>
                <w:color w:val="000000"/>
                <w:sz w:val="18"/>
                <w:szCs w:val="18"/>
              </w:rPr>
              <w:t>Mean English/Reading/Writing</w:t>
            </w:r>
          </w:p>
        </w:tc>
        <w:tc>
          <w:tcPr>
            <w:tcW w:w="0" w:type="auto"/>
            <w:tcBorders>
              <w:top w:val="single" w:sz="6" w:space="0" w:color="E3D4BA"/>
              <w:left w:val="single" w:sz="6" w:space="0" w:color="E3D4BA"/>
              <w:bottom w:val="single" w:sz="12" w:space="0" w:color="auto"/>
              <w:right w:val="single" w:sz="12" w:space="0" w:color="auto"/>
            </w:tcBorders>
            <w:shd w:val="clear" w:color="auto" w:fill="FFFFFF"/>
            <w:tcMar>
              <w:top w:w="150" w:type="dxa"/>
              <w:left w:w="150" w:type="dxa"/>
              <w:bottom w:w="150" w:type="dxa"/>
              <w:right w:w="150" w:type="dxa"/>
            </w:tcMar>
            <w:vAlign w:val="center"/>
            <w:hideMark/>
          </w:tcPr>
          <w:p w14:paraId="0382FCF8" w14:textId="597C3065" w:rsidR="00E87B81" w:rsidRPr="00871B06" w:rsidRDefault="008D4F43" w:rsidP="00FF1C3E">
            <w:pPr>
              <w:spacing w:after="0" w:line="240" w:lineRule="auto"/>
              <w:jc w:val="center"/>
              <w:rPr>
                <w:rFonts w:ascii="Arial" w:eastAsia="Times New Roman" w:hAnsi="Arial" w:cs="Arial"/>
                <w:color w:val="000000"/>
                <w:sz w:val="18"/>
                <w:szCs w:val="18"/>
              </w:rPr>
            </w:pPr>
            <w:r w:rsidRPr="00871B06">
              <w:rPr>
                <w:rFonts w:ascii="Arial" w:eastAsia="Times New Roman" w:hAnsi="Arial" w:cs="Arial"/>
                <w:color w:val="000000"/>
                <w:sz w:val="18"/>
                <w:szCs w:val="18"/>
              </w:rPr>
              <w:t>5</w:t>
            </w:r>
            <w:r w:rsidR="00871B06" w:rsidRPr="00871B06">
              <w:rPr>
                <w:rFonts w:ascii="Arial" w:eastAsia="Times New Roman" w:hAnsi="Arial" w:cs="Arial"/>
                <w:color w:val="000000"/>
                <w:sz w:val="18"/>
                <w:szCs w:val="18"/>
              </w:rPr>
              <w:t>52</w:t>
            </w:r>
          </w:p>
        </w:tc>
      </w:tr>
    </w:tbl>
    <w:p w14:paraId="5A067956" w14:textId="77777777" w:rsidR="00843F3E" w:rsidRDefault="00843F3E" w:rsidP="004F46DD">
      <w:pPr>
        <w:autoSpaceDE w:val="0"/>
        <w:autoSpaceDN w:val="0"/>
        <w:adjustRightInd w:val="0"/>
        <w:spacing w:after="0" w:line="240" w:lineRule="auto"/>
        <w:rPr>
          <w:rFonts w:ascii="Times New Roman" w:hAnsi="Times New Roman" w:cs="Times New Roman"/>
        </w:rPr>
      </w:pPr>
    </w:p>
    <w:p w14:paraId="4569AEEF" w14:textId="77777777" w:rsidR="00F04229" w:rsidRDefault="00F04229" w:rsidP="00A2659C">
      <w:pPr>
        <w:spacing w:before="100" w:beforeAutospacing="1" w:after="90" w:line="240" w:lineRule="atLeast"/>
        <w:outlineLvl w:val="3"/>
        <w:rPr>
          <w:rFonts w:ascii="Arial" w:eastAsia="Times New Roman" w:hAnsi="Arial" w:cs="Arial"/>
          <w:b/>
          <w:bCs/>
          <w:color w:val="333333"/>
          <w:sz w:val="21"/>
          <w:szCs w:val="21"/>
          <w:lang w:val="en"/>
        </w:rPr>
      </w:pPr>
    </w:p>
    <w:p w14:paraId="0268E6BD" w14:textId="77777777" w:rsidR="00E87B81" w:rsidRDefault="00E87B81" w:rsidP="00A2659C">
      <w:pPr>
        <w:spacing w:before="100" w:beforeAutospacing="1" w:after="90" w:line="240" w:lineRule="atLeast"/>
        <w:outlineLvl w:val="3"/>
        <w:rPr>
          <w:rFonts w:ascii="Arial" w:eastAsia="Times New Roman" w:hAnsi="Arial" w:cs="Arial"/>
          <w:b/>
          <w:bCs/>
          <w:color w:val="333333"/>
          <w:lang w:val="en"/>
        </w:rPr>
      </w:pPr>
    </w:p>
    <w:p w14:paraId="0D6880F5" w14:textId="77777777" w:rsidR="00E87B81" w:rsidRDefault="00E87B81" w:rsidP="00A2659C">
      <w:pPr>
        <w:spacing w:before="100" w:beforeAutospacing="1" w:after="90" w:line="240" w:lineRule="atLeast"/>
        <w:outlineLvl w:val="3"/>
        <w:rPr>
          <w:rFonts w:ascii="Arial" w:eastAsia="Times New Roman" w:hAnsi="Arial" w:cs="Arial"/>
          <w:b/>
          <w:bCs/>
          <w:color w:val="333333"/>
          <w:lang w:val="en"/>
        </w:rPr>
      </w:pPr>
    </w:p>
    <w:p w14:paraId="7D27F57E" w14:textId="77777777" w:rsidR="00E87B81" w:rsidRDefault="00E87B81" w:rsidP="00A2659C">
      <w:pPr>
        <w:spacing w:before="100" w:beforeAutospacing="1" w:after="90" w:line="240" w:lineRule="atLeast"/>
        <w:outlineLvl w:val="3"/>
        <w:rPr>
          <w:rFonts w:ascii="Arial" w:eastAsia="Times New Roman" w:hAnsi="Arial" w:cs="Arial"/>
          <w:b/>
          <w:bCs/>
          <w:color w:val="333333"/>
          <w:lang w:val="en"/>
        </w:rPr>
      </w:pPr>
    </w:p>
    <w:p w14:paraId="0101E65A" w14:textId="77777777" w:rsidR="00E87B81" w:rsidRDefault="00E87B81" w:rsidP="00A2659C">
      <w:pPr>
        <w:spacing w:before="100" w:beforeAutospacing="1" w:after="90" w:line="240" w:lineRule="atLeast"/>
        <w:outlineLvl w:val="3"/>
        <w:rPr>
          <w:rFonts w:ascii="Arial" w:eastAsia="Times New Roman" w:hAnsi="Arial" w:cs="Arial"/>
          <w:b/>
          <w:bCs/>
          <w:color w:val="333333"/>
          <w:lang w:val="en"/>
        </w:rPr>
      </w:pPr>
    </w:p>
    <w:p w14:paraId="40EEBCAC" w14:textId="78DE4BDE" w:rsidR="00A2659C" w:rsidRPr="00363768" w:rsidRDefault="00A2659C" w:rsidP="00A2659C">
      <w:pPr>
        <w:spacing w:before="100" w:beforeAutospacing="1" w:after="90" w:line="240" w:lineRule="atLeast"/>
        <w:outlineLvl w:val="3"/>
        <w:rPr>
          <w:rFonts w:ascii="Arial" w:eastAsia="Times New Roman" w:hAnsi="Arial" w:cs="Arial"/>
          <w:b/>
          <w:bCs/>
          <w:color w:val="333333"/>
          <w:lang w:val="en"/>
        </w:rPr>
      </w:pPr>
      <w:r w:rsidRPr="00A71ACF">
        <w:rPr>
          <w:rFonts w:ascii="Arial" w:eastAsia="Times New Roman" w:hAnsi="Arial" w:cs="Arial"/>
          <w:b/>
          <w:bCs/>
          <w:color w:val="333333"/>
          <w:lang w:val="en"/>
        </w:rPr>
        <w:t>Advanced Placement Results</w:t>
      </w:r>
      <w:r w:rsidR="007E0FCE" w:rsidRPr="00A71ACF">
        <w:rPr>
          <w:rFonts w:ascii="Arial" w:eastAsia="Times New Roman" w:hAnsi="Arial" w:cs="Arial"/>
          <w:b/>
          <w:bCs/>
          <w:color w:val="333333"/>
          <w:lang w:val="en"/>
        </w:rPr>
        <w:t xml:space="preserve"> (May 20</w:t>
      </w:r>
      <w:r w:rsidR="00332CAC" w:rsidRPr="00A71ACF">
        <w:rPr>
          <w:rFonts w:ascii="Arial" w:eastAsia="Times New Roman" w:hAnsi="Arial" w:cs="Arial"/>
          <w:b/>
          <w:bCs/>
          <w:color w:val="333333"/>
          <w:lang w:val="en"/>
        </w:rPr>
        <w:t>2</w:t>
      </w:r>
      <w:r w:rsidR="000708EB" w:rsidRPr="00A71ACF">
        <w:rPr>
          <w:rFonts w:ascii="Arial" w:eastAsia="Times New Roman" w:hAnsi="Arial" w:cs="Arial"/>
          <w:b/>
          <w:bCs/>
          <w:color w:val="333333"/>
          <w:lang w:val="en"/>
        </w:rPr>
        <w:t>1</w:t>
      </w:r>
      <w:r w:rsidR="00FE0AB1" w:rsidRPr="00A71ACF">
        <w:rPr>
          <w:rFonts w:ascii="Arial" w:eastAsia="Times New Roman" w:hAnsi="Arial" w:cs="Arial"/>
          <w:b/>
          <w:bCs/>
          <w:color w:val="333333"/>
          <w:lang w:val="en"/>
        </w:rPr>
        <w:t>)</w:t>
      </w:r>
    </w:p>
    <w:p w14:paraId="21C8F23F" w14:textId="4DDFD77A" w:rsidR="00A2659C" w:rsidRPr="00A2659C" w:rsidRDefault="00332CAC" w:rsidP="00A2659C">
      <w:pPr>
        <w:numPr>
          <w:ilvl w:val="0"/>
          <w:numId w:val="2"/>
        </w:numPr>
        <w:spacing w:before="75" w:after="75" w:line="240" w:lineRule="atLeast"/>
        <w:ind w:left="690"/>
        <w:rPr>
          <w:rFonts w:ascii="Arial" w:eastAsia="Times New Roman" w:hAnsi="Arial" w:cs="Arial"/>
          <w:color w:val="333333"/>
          <w:sz w:val="18"/>
          <w:szCs w:val="18"/>
          <w:lang w:val="en"/>
        </w:rPr>
      </w:pPr>
      <w:r>
        <w:rPr>
          <w:rFonts w:ascii="Arial" w:eastAsia="Times New Roman" w:hAnsi="Arial" w:cs="Arial"/>
          <w:color w:val="333333"/>
          <w:sz w:val="18"/>
          <w:szCs w:val="18"/>
          <w:lang w:val="en"/>
        </w:rPr>
        <w:t>9</w:t>
      </w:r>
      <w:r w:rsidR="000708EB">
        <w:rPr>
          <w:rFonts w:ascii="Arial" w:eastAsia="Times New Roman" w:hAnsi="Arial" w:cs="Arial"/>
          <w:color w:val="333333"/>
          <w:sz w:val="18"/>
          <w:szCs w:val="18"/>
          <w:lang w:val="en"/>
        </w:rPr>
        <w:t>20</w:t>
      </w:r>
      <w:r w:rsidR="00726E66">
        <w:rPr>
          <w:rFonts w:ascii="Arial" w:eastAsia="Times New Roman" w:hAnsi="Arial" w:cs="Arial"/>
          <w:color w:val="333333"/>
          <w:sz w:val="18"/>
          <w:szCs w:val="18"/>
          <w:lang w:val="en"/>
        </w:rPr>
        <w:t xml:space="preserve"> students</w:t>
      </w:r>
      <w:r w:rsidR="00A2659C" w:rsidRPr="00A2659C">
        <w:rPr>
          <w:rFonts w:ascii="Arial" w:eastAsia="Times New Roman" w:hAnsi="Arial" w:cs="Arial"/>
          <w:color w:val="333333"/>
          <w:sz w:val="18"/>
          <w:szCs w:val="18"/>
          <w:lang w:val="en"/>
        </w:rPr>
        <w:t xml:space="preserve"> took AP Exams</w:t>
      </w:r>
    </w:p>
    <w:p w14:paraId="35021F13" w14:textId="57A54ABC" w:rsidR="00A2659C" w:rsidRPr="00A2659C" w:rsidRDefault="007E0FCE" w:rsidP="00A2659C">
      <w:pPr>
        <w:numPr>
          <w:ilvl w:val="0"/>
          <w:numId w:val="2"/>
        </w:numPr>
        <w:spacing w:before="75" w:after="75" w:line="240" w:lineRule="atLeast"/>
        <w:ind w:left="690"/>
        <w:rPr>
          <w:rFonts w:ascii="Arial" w:eastAsia="Times New Roman" w:hAnsi="Arial" w:cs="Arial"/>
          <w:color w:val="333333"/>
          <w:sz w:val="18"/>
          <w:szCs w:val="18"/>
          <w:lang w:val="en"/>
        </w:rPr>
      </w:pPr>
      <w:r>
        <w:rPr>
          <w:rFonts w:ascii="Arial" w:eastAsia="Times New Roman" w:hAnsi="Arial" w:cs="Arial"/>
          <w:color w:val="333333"/>
          <w:sz w:val="18"/>
          <w:szCs w:val="18"/>
          <w:lang w:val="en"/>
        </w:rPr>
        <w:t xml:space="preserve">A total of </w:t>
      </w:r>
      <w:r w:rsidR="000708EB">
        <w:rPr>
          <w:rFonts w:ascii="Arial" w:eastAsia="Times New Roman" w:hAnsi="Arial" w:cs="Arial"/>
          <w:color w:val="333333"/>
          <w:sz w:val="18"/>
          <w:szCs w:val="18"/>
          <w:lang w:val="en"/>
        </w:rPr>
        <w:t>1,940</w:t>
      </w:r>
      <w:r w:rsidR="00FE0AB1">
        <w:rPr>
          <w:rFonts w:ascii="Arial" w:eastAsia="Times New Roman" w:hAnsi="Arial" w:cs="Arial"/>
          <w:color w:val="333333"/>
          <w:sz w:val="18"/>
          <w:szCs w:val="18"/>
          <w:lang w:val="en"/>
        </w:rPr>
        <w:t xml:space="preserve"> exams were taken in 26</w:t>
      </w:r>
      <w:r w:rsidR="00A2659C" w:rsidRPr="00A2659C">
        <w:rPr>
          <w:rFonts w:ascii="Arial" w:eastAsia="Times New Roman" w:hAnsi="Arial" w:cs="Arial"/>
          <w:color w:val="333333"/>
          <w:sz w:val="18"/>
          <w:szCs w:val="18"/>
          <w:lang w:val="en"/>
        </w:rPr>
        <w:t xml:space="preserve"> subjects</w:t>
      </w:r>
    </w:p>
    <w:p w14:paraId="2D6EDA9E" w14:textId="1FAAC85A" w:rsidR="00A2659C" w:rsidRDefault="007E0FCE" w:rsidP="00A2659C">
      <w:pPr>
        <w:numPr>
          <w:ilvl w:val="0"/>
          <w:numId w:val="2"/>
        </w:numPr>
        <w:spacing w:before="75" w:after="75" w:line="240" w:lineRule="atLeast"/>
        <w:ind w:left="690"/>
        <w:rPr>
          <w:rFonts w:ascii="Arial" w:eastAsia="Times New Roman" w:hAnsi="Arial" w:cs="Arial"/>
          <w:color w:val="333333"/>
          <w:sz w:val="18"/>
          <w:szCs w:val="18"/>
          <w:lang w:val="en"/>
        </w:rPr>
      </w:pPr>
      <w:r>
        <w:rPr>
          <w:rFonts w:ascii="Arial" w:eastAsia="Times New Roman" w:hAnsi="Arial" w:cs="Arial"/>
          <w:color w:val="333333"/>
          <w:sz w:val="18"/>
          <w:szCs w:val="18"/>
          <w:lang w:val="en"/>
        </w:rPr>
        <w:t>6</w:t>
      </w:r>
      <w:r w:rsidR="000708EB">
        <w:rPr>
          <w:rFonts w:ascii="Arial" w:eastAsia="Times New Roman" w:hAnsi="Arial" w:cs="Arial"/>
          <w:color w:val="333333"/>
          <w:sz w:val="18"/>
          <w:szCs w:val="18"/>
          <w:lang w:val="en"/>
        </w:rPr>
        <w:t>7</w:t>
      </w:r>
      <w:r w:rsidR="00E87B81">
        <w:rPr>
          <w:rFonts w:ascii="Arial" w:eastAsia="Times New Roman" w:hAnsi="Arial" w:cs="Arial"/>
          <w:color w:val="333333"/>
          <w:sz w:val="18"/>
          <w:szCs w:val="18"/>
          <w:lang w:val="en"/>
        </w:rPr>
        <w:t>% of the AP e</w:t>
      </w:r>
      <w:r w:rsidR="00A2659C" w:rsidRPr="00A2659C">
        <w:rPr>
          <w:rFonts w:ascii="Arial" w:eastAsia="Times New Roman" w:hAnsi="Arial" w:cs="Arial"/>
          <w:color w:val="333333"/>
          <w:sz w:val="18"/>
          <w:szCs w:val="18"/>
          <w:lang w:val="en"/>
        </w:rPr>
        <w:t>xams received scores of 3 or higher</w:t>
      </w:r>
    </w:p>
    <w:p w14:paraId="10C5BA84" w14:textId="0552B52C" w:rsidR="00E87B81" w:rsidRDefault="007E0FCE" w:rsidP="00A2659C">
      <w:pPr>
        <w:numPr>
          <w:ilvl w:val="0"/>
          <w:numId w:val="2"/>
        </w:numPr>
        <w:spacing w:before="75" w:after="75" w:line="240" w:lineRule="atLeast"/>
        <w:ind w:left="690"/>
        <w:rPr>
          <w:rFonts w:ascii="Arial" w:eastAsia="Times New Roman" w:hAnsi="Arial" w:cs="Arial"/>
          <w:color w:val="333333"/>
          <w:sz w:val="18"/>
          <w:szCs w:val="18"/>
          <w:lang w:val="en"/>
        </w:rPr>
      </w:pPr>
      <w:r>
        <w:rPr>
          <w:rFonts w:ascii="Arial" w:eastAsia="Times New Roman" w:hAnsi="Arial" w:cs="Arial"/>
          <w:color w:val="333333"/>
          <w:sz w:val="18"/>
          <w:szCs w:val="18"/>
          <w:lang w:val="en"/>
        </w:rPr>
        <w:t>8</w:t>
      </w:r>
      <w:r w:rsidR="000708EB">
        <w:rPr>
          <w:rFonts w:ascii="Arial" w:eastAsia="Times New Roman" w:hAnsi="Arial" w:cs="Arial"/>
          <w:color w:val="333333"/>
          <w:sz w:val="18"/>
          <w:szCs w:val="18"/>
          <w:lang w:val="en"/>
        </w:rPr>
        <w:t>9</w:t>
      </w:r>
      <w:r w:rsidR="00E87B81">
        <w:rPr>
          <w:rFonts w:ascii="Arial" w:eastAsia="Times New Roman" w:hAnsi="Arial" w:cs="Arial"/>
          <w:color w:val="333333"/>
          <w:sz w:val="18"/>
          <w:szCs w:val="18"/>
          <w:lang w:val="en"/>
        </w:rPr>
        <w:t>% of the AP exams received scores of 2 or higher</w:t>
      </w:r>
    </w:p>
    <w:p w14:paraId="0C9108A3" w14:textId="2C12EDF6" w:rsidR="00147B2A" w:rsidRDefault="007E0FCE" w:rsidP="00147B2A">
      <w:pPr>
        <w:numPr>
          <w:ilvl w:val="0"/>
          <w:numId w:val="2"/>
        </w:numPr>
        <w:spacing w:before="75" w:after="75" w:line="240" w:lineRule="atLeast"/>
        <w:ind w:left="690"/>
        <w:rPr>
          <w:rFonts w:ascii="Arial" w:eastAsia="Times New Roman" w:hAnsi="Arial" w:cs="Arial"/>
          <w:color w:val="333333"/>
          <w:sz w:val="18"/>
          <w:szCs w:val="18"/>
          <w:lang w:val="en"/>
        </w:rPr>
      </w:pPr>
      <w:r>
        <w:rPr>
          <w:rFonts w:ascii="Arial" w:eastAsia="Times New Roman" w:hAnsi="Arial" w:cs="Arial"/>
          <w:color w:val="333333"/>
          <w:sz w:val="18"/>
          <w:szCs w:val="18"/>
          <w:lang w:val="en"/>
        </w:rPr>
        <w:t xml:space="preserve">Total of </w:t>
      </w:r>
      <w:r w:rsidR="00332CAC">
        <w:rPr>
          <w:rFonts w:ascii="Arial" w:eastAsia="Times New Roman" w:hAnsi="Arial" w:cs="Arial"/>
          <w:color w:val="333333"/>
          <w:sz w:val="18"/>
          <w:szCs w:val="18"/>
          <w:lang w:val="en"/>
        </w:rPr>
        <w:t>3</w:t>
      </w:r>
      <w:r w:rsidR="000708EB">
        <w:rPr>
          <w:rFonts w:ascii="Arial" w:eastAsia="Times New Roman" w:hAnsi="Arial" w:cs="Arial"/>
          <w:color w:val="333333"/>
          <w:sz w:val="18"/>
          <w:szCs w:val="18"/>
          <w:lang w:val="en"/>
        </w:rPr>
        <w:t>08</w:t>
      </w:r>
      <w:r w:rsidR="00147B2A">
        <w:rPr>
          <w:rFonts w:ascii="Arial" w:eastAsia="Times New Roman" w:hAnsi="Arial" w:cs="Arial"/>
          <w:color w:val="333333"/>
          <w:sz w:val="18"/>
          <w:szCs w:val="18"/>
          <w:lang w:val="en"/>
        </w:rPr>
        <w:t xml:space="preserve"> AP Scholars</w:t>
      </w:r>
    </w:p>
    <w:p w14:paraId="33050EE9" w14:textId="145AA828" w:rsidR="00503A13" w:rsidRPr="007E0FCE" w:rsidRDefault="007E0FCE" w:rsidP="007E0FCE">
      <w:pPr>
        <w:numPr>
          <w:ilvl w:val="1"/>
          <w:numId w:val="2"/>
        </w:numPr>
        <w:spacing w:before="75" w:after="75" w:line="240" w:lineRule="atLeast"/>
        <w:rPr>
          <w:rFonts w:ascii="Arial" w:eastAsia="Times New Roman" w:hAnsi="Arial" w:cs="Arial"/>
          <w:color w:val="333333"/>
          <w:sz w:val="18"/>
          <w:szCs w:val="18"/>
          <w:lang w:val="en"/>
        </w:rPr>
      </w:pPr>
      <w:r>
        <w:rPr>
          <w:rFonts w:ascii="Arial" w:eastAsia="Times New Roman" w:hAnsi="Arial" w:cs="Arial"/>
          <w:color w:val="333333"/>
          <w:sz w:val="18"/>
          <w:szCs w:val="18"/>
          <w:lang w:val="en"/>
        </w:rPr>
        <w:t>1</w:t>
      </w:r>
      <w:r w:rsidR="000708EB">
        <w:rPr>
          <w:rFonts w:ascii="Arial" w:eastAsia="Times New Roman" w:hAnsi="Arial" w:cs="Arial"/>
          <w:color w:val="333333"/>
          <w:sz w:val="18"/>
          <w:szCs w:val="18"/>
          <w:lang w:val="en"/>
        </w:rPr>
        <w:t>62</w:t>
      </w:r>
      <w:r w:rsidR="00147B2A" w:rsidRPr="00147B2A">
        <w:rPr>
          <w:rFonts w:ascii="Arial" w:eastAsia="Times New Roman" w:hAnsi="Arial" w:cs="Arial"/>
          <w:color w:val="333333"/>
          <w:sz w:val="18"/>
          <w:szCs w:val="18"/>
          <w:lang w:val="en"/>
        </w:rPr>
        <w:t xml:space="preserve"> AP Scholars</w:t>
      </w:r>
      <w:r w:rsidR="00375BBD">
        <w:rPr>
          <w:rFonts w:ascii="Arial" w:eastAsia="Times New Roman" w:hAnsi="Arial" w:cs="Arial"/>
          <w:color w:val="333333"/>
          <w:sz w:val="18"/>
          <w:szCs w:val="18"/>
          <w:lang w:val="en"/>
        </w:rPr>
        <w:t xml:space="preserve">, </w:t>
      </w:r>
      <w:r w:rsidR="000708EB">
        <w:rPr>
          <w:rFonts w:ascii="Arial" w:eastAsia="Times New Roman" w:hAnsi="Arial" w:cs="Arial"/>
          <w:color w:val="333333"/>
          <w:sz w:val="18"/>
          <w:szCs w:val="18"/>
          <w:lang w:val="en"/>
        </w:rPr>
        <w:t>4</w:t>
      </w:r>
      <w:r w:rsidR="00332CAC">
        <w:rPr>
          <w:rFonts w:ascii="Arial" w:eastAsia="Times New Roman" w:hAnsi="Arial" w:cs="Arial"/>
          <w:color w:val="333333"/>
          <w:sz w:val="18"/>
          <w:szCs w:val="18"/>
          <w:lang w:val="en"/>
        </w:rPr>
        <w:t>2</w:t>
      </w:r>
      <w:r w:rsidR="00147B2A" w:rsidRPr="00375BBD">
        <w:rPr>
          <w:rFonts w:ascii="Arial" w:eastAsia="Times New Roman" w:hAnsi="Arial" w:cs="Arial"/>
          <w:color w:val="333333"/>
          <w:sz w:val="18"/>
          <w:szCs w:val="18"/>
          <w:lang w:val="en"/>
        </w:rPr>
        <w:t xml:space="preserve"> AP Scholars with Honors</w:t>
      </w:r>
      <w:r w:rsidR="00375BBD">
        <w:rPr>
          <w:rFonts w:ascii="Arial" w:eastAsia="Times New Roman" w:hAnsi="Arial" w:cs="Arial"/>
          <w:color w:val="333333"/>
          <w:sz w:val="18"/>
          <w:szCs w:val="18"/>
          <w:lang w:val="en"/>
        </w:rPr>
        <w:t xml:space="preserve">, </w:t>
      </w:r>
      <w:r w:rsidR="000708EB">
        <w:rPr>
          <w:rFonts w:ascii="Arial" w:eastAsia="Times New Roman" w:hAnsi="Arial" w:cs="Arial"/>
          <w:color w:val="333333"/>
          <w:sz w:val="18"/>
          <w:szCs w:val="18"/>
          <w:lang w:val="en"/>
        </w:rPr>
        <w:t>103</w:t>
      </w:r>
      <w:r w:rsidR="00147B2A" w:rsidRPr="00375BBD">
        <w:rPr>
          <w:rFonts w:ascii="Arial" w:eastAsia="Times New Roman" w:hAnsi="Arial" w:cs="Arial"/>
          <w:color w:val="333333"/>
          <w:sz w:val="18"/>
          <w:szCs w:val="18"/>
          <w:lang w:val="en"/>
        </w:rPr>
        <w:t xml:space="preserve"> AP Scholars with Distinction</w:t>
      </w:r>
      <w:r w:rsidR="000708EB">
        <w:rPr>
          <w:rFonts w:ascii="Arial" w:eastAsia="Times New Roman" w:hAnsi="Arial" w:cs="Arial"/>
          <w:color w:val="333333"/>
          <w:sz w:val="18"/>
          <w:szCs w:val="18"/>
          <w:lang w:val="en"/>
        </w:rPr>
        <w:t xml:space="preserve"> </w:t>
      </w:r>
      <w:r>
        <w:rPr>
          <w:rFonts w:ascii="Arial" w:eastAsia="Times New Roman" w:hAnsi="Arial" w:cs="Arial"/>
          <w:color w:val="333333"/>
          <w:sz w:val="18"/>
          <w:szCs w:val="18"/>
          <w:lang w:val="en"/>
        </w:rPr>
        <w:t xml:space="preserve">and </w:t>
      </w:r>
      <w:r w:rsidR="000708EB">
        <w:rPr>
          <w:rFonts w:ascii="Arial" w:eastAsia="Times New Roman" w:hAnsi="Arial" w:cs="Arial"/>
          <w:color w:val="333333"/>
          <w:sz w:val="18"/>
          <w:szCs w:val="18"/>
          <w:lang w:val="en"/>
        </w:rPr>
        <w:t>15</w:t>
      </w:r>
      <w:r w:rsidR="00503A13" w:rsidRPr="007E0FCE">
        <w:rPr>
          <w:rFonts w:ascii="Arial" w:eastAsia="Times New Roman" w:hAnsi="Arial" w:cs="Arial"/>
          <w:color w:val="333333"/>
          <w:sz w:val="18"/>
          <w:szCs w:val="18"/>
          <w:lang w:val="en"/>
        </w:rPr>
        <w:t xml:space="preserve"> AP Capstone Diploma</w:t>
      </w:r>
      <w:r w:rsidR="00102AFC" w:rsidRPr="007E0FCE">
        <w:rPr>
          <w:rFonts w:ascii="Arial" w:eastAsia="Times New Roman" w:hAnsi="Arial" w:cs="Arial"/>
          <w:color w:val="333333"/>
          <w:sz w:val="18"/>
          <w:szCs w:val="18"/>
          <w:lang w:val="en"/>
        </w:rPr>
        <w:t>s</w:t>
      </w:r>
      <w:r w:rsidR="00503A13" w:rsidRPr="007E0FCE">
        <w:rPr>
          <w:rFonts w:ascii="Arial" w:eastAsia="Times New Roman" w:hAnsi="Arial" w:cs="Arial"/>
          <w:color w:val="333333"/>
          <w:sz w:val="18"/>
          <w:szCs w:val="18"/>
          <w:lang w:val="en"/>
        </w:rPr>
        <w:t xml:space="preserve"> </w:t>
      </w:r>
    </w:p>
    <w:p w14:paraId="360FFE6D" w14:textId="7BCBE05B" w:rsidR="00A2659C" w:rsidRPr="00363768" w:rsidRDefault="007E0FCE" w:rsidP="00A2659C">
      <w:pPr>
        <w:spacing w:before="100" w:beforeAutospacing="1" w:after="90" w:line="270" w:lineRule="atLeast"/>
        <w:outlineLvl w:val="2"/>
        <w:rPr>
          <w:rFonts w:ascii="Arial" w:eastAsia="Times New Roman" w:hAnsi="Arial" w:cs="Arial"/>
          <w:b/>
          <w:bCs/>
          <w:color w:val="333333"/>
          <w:lang w:val="en"/>
        </w:rPr>
      </w:pPr>
      <w:r w:rsidRPr="00001432">
        <w:rPr>
          <w:rFonts w:ascii="Arial" w:eastAsia="Times New Roman" w:hAnsi="Arial" w:cs="Arial"/>
          <w:b/>
          <w:bCs/>
          <w:color w:val="333333"/>
          <w:lang w:val="en"/>
        </w:rPr>
        <w:t>Awards and Distinctions, 20</w:t>
      </w:r>
      <w:r w:rsidR="00843892">
        <w:rPr>
          <w:rFonts w:ascii="Arial" w:eastAsia="Times New Roman" w:hAnsi="Arial" w:cs="Arial"/>
          <w:b/>
          <w:bCs/>
          <w:color w:val="333333"/>
          <w:lang w:val="en"/>
        </w:rPr>
        <w:t>20</w:t>
      </w:r>
      <w:r w:rsidR="00C00D41" w:rsidRPr="00001432">
        <w:rPr>
          <w:rFonts w:ascii="Arial" w:eastAsia="Times New Roman" w:hAnsi="Arial" w:cs="Arial"/>
          <w:b/>
          <w:bCs/>
          <w:color w:val="333333"/>
          <w:lang w:val="en"/>
        </w:rPr>
        <w:t xml:space="preserve"> </w:t>
      </w:r>
      <w:r w:rsidR="00A2659C" w:rsidRPr="00001432">
        <w:rPr>
          <w:rFonts w:ascii="Arial" w:eastAsia="Times New Roman" w:hAnsi="Arial" w:cs="Arial"/>
          <w:b/>
          <w:bCs/>
          <w:color w:val="333333"/>
          <w:lang w:val="en"/>
        </w:rPr>
        <w:t>-</w:t>
      </w:r>
      <w:r w:rsidRPr="00001432">
        <w:rPr>
          <w:rFonts w:ascii="Arial" w:eastAsia="Times New Roman" w:hAnsi="Arial" w:cs="Arial"/>
          <w:b/>
          <w:bCs/>
          <w:color w:val="333333"/>
          <w:lang w:val="en"/>
        </w:rPr>
        <w:t xml:space="preserve"> 20</w:t>
      </w:r>
      <w:r w:rsidR="00843892">
        <w:rPr>
          <w:rFonts w:ascii="Arial" w:eastAsia="Times New Roman" w:hAnsi="Arial" w:cs="Arial"/>
          <w:b/>
          <w:bCs/>
          <w:color w:val="333333"/>
          <w:lang w:val="en"/>
        </w:rPr>
        <w:t>21</w:t>
      </w:r>
    </w:p>
    <w:p w14:paraId="1EA0736A" w14:textId="7F69DC35" w:rsidR="00A2659C" w:rsidRDefault="0074279C" w:rsidP="00A2659C">
      <w:pPr>
        <w:numPr>
          <w:ilvl w:val="0"/>
          <w:numId w:val="4"/>
        </w:numPr>
        <w:spacing w:before="75" w:after="75" w:line="240" w:lineRule="atLeast"/>
        <w:ind w:left="690"/>
        <w:rPr>
          <w:rFonts w:ascii="Arial" w:eastAsia="Times New Roman" w:hAnsi="Arial" w:cs="Arial"/>
          <w:color w:val="333333"/>
          <w:sz w:val="18"/>
          <w:szCs w:val="18"/>
          <w:lang w:val="en"/>
        </w:rPr>
      </w:pPr>
      <w:r>
        <w:rPr>
          <w:rFonts w:ascii="Arial" w:eastAsia="Times New Roman" w:hAnsi="Arial" w:cs="Arial"/>
          <w:color w:val="333333"/>
          <w:sz w:val="18"/>
          <w:szCs w:val="18"/>
          <w:lang w:val="en"/>
        </w:rPr>
        <w:t>4</w:t>
      </w:r>
      <w:r w:rsidR="00A2659C" w:rsidRPr="00A2659C">
        <w:rPr>
          <w:rFonts w:ascii="Arial" w:eastAsia="Times New Roman" w:hAnsi="Arial" w:cs="Arial"/>
          <w:color w:val="333333"/>
          <w:sz w:val="18"/>
          <w:szCs w:val="18"/>
          <w:lang w:val="en"/>
        </w:rPr>
        <w:t> National Hi</w:t>
      </w:r>
      <w:r w:rsidR="00A61D8C">
        <w:rPr>
          <w:rFonts w:ascii="Arial" w:eastAsia="Times New Roman" w:hAnsi="Arial" w:cs="Arial"/>
          <w:color w:val="333333"/>
          <w:sz w:val="18"/>
          <w:szCs w:val="18"/>
          <w:lang w:val="en"/>
        </w:rPr>
        <w:t>spanic Program Scholar</w:t>
      </w:r>
      <w:r>
        <w:rPr>
          <w:rFonts w:ascii="Arial" w:eastAsia="Times New Roman" w:hAnsi="Arial" w:cs="Arial"/>
          <w:color w:val="333333"/>
          <w:sz w:val="18"/>
          <w:szCs w:val="18"/>
          <w:lang w:val="en"/>
        </w:rPr>
        <w:t>s</w:t>
      </w:r>
    </w:p>
    <w:p w14:paraId="0C787EDB" w14:textId="04B0B6A9" w:rsidR="00D100D3" w:rsidRPr="00A2659C" w:rsidRDefault="00001432" w:rsidP="00A2659C">
      <w:pPr>
        <w:numPr>
          <w:ilvl w:val="0"/>
          <w:numId w:val="4"/>
        </w:numPr>
        <w:spacing w:before="75" w:after="75" w:line="240" w:lineRule="atLeast"/>
        <w:ind w:left="690"/>
        <w:rPr>
          <w:rFonts w:ascii="Arial" w:eastAsia="Times New Roman" w:hAnsi="Arial" w:cs="Arial"/>
          <w:color w:val="333333"/>
          <w:sz w:val="18"/>
          <w:szCs w:val="18"/>
          <w:lang w:val="en"/>
        </w:rPr>
      </w:pPr>
      <w:r>
        <w:rPr>
          <w:rFonts w:ascii="Arial" w:eastAsia="Times New Roman" w:hAnsi="Arial" w:cs="Arial"/>
          <w:color w:val="333333"/>
          <w:sz w:val="18"/>
          <w:szCs w:val="18"/>
          <w:lang w:val="en"/>
        </w:rPr>
        <w:t>9</w:t>
      </w:r>
      <w:r w:rsidR="00D100D3">
        <w:rPr>
          <w:rFonts w:ascii="Arial" w:eastAsia="Times New Roman" w:hAnsi="Arial" w:cs="Arial"/>
          <w:color w:val="333333"/>
          <w:sz w:val="18"/>
          <w:szCs w:val="18"/>
          <w:lang w:val="en"/>
        </w:rPr>
        <w:t xml:space="preserve"> National Merit Commended</w:t>
      </w:r>
      <w:r w:rsidR="00102AFC">
        <w:rPr>
          <w:rFonts w:ascii="Arial" w:eastAsia="Times New Roman" w:hAnsi="Arial" w:cs="Arial"/>
          <w:color w:val="333333"/>
          <w:sz w:val="18"/>
          <w:szCs w:val="18"/>
          <w:lang w:val="en"/>
        </w:rPr>
        <w:t xml:space="preserve"> Scholars</w:t>
      </w:r>
    </w:p>
    <w:p w14:paraId="05A746C4" w14:textId="524DF23F" w:rsidR="00A2659C" w:rsidRDefault="00A2659C" w:rsidP="0074279C">
      <w:pPr>
        <w:spacing w:before="75" w:after="75" w:line="240" w:lineRule="atLeast"/>
        <w:ind w:left="690"/>
        <w:rPr>
          <w:rFonts w:ascii="Arial" w:eastAsia="Times New Roman" w:hAnsi="Arial" w:cs="Arial"/>
          <w:color w:val="333333"/>
          <w:sz w:val="18"/>
          <w:szCs w:val="18"/>
          <w:lang w:val="en"/>
        </w:rPr>
      </w:pPr>
    </w:p>
    <w:p w14:paraId="7D52914F" w14:textId="77777777" w:rsidR="00BD175A" w:rsidRDefault="00BD175A" w:rsidP="00BD175A">
      <w:pPr>
        <w:pStyle w:val="NoSpacing"/>
        <w:rPr>
          <w:lang w:val="en"/>
        </w:rPr>
      </w:pPr>
    </w:p>
    <w:p w14:paraId="639D882C" w14:textId="77777777" w:rsidR="00720342" w:rsidRDefault="00720342" w:rsidP="00BD175A">
      <w:pPr>
        <w:pStyle w:val="NoSpacing"/>
        <w:rPr>
          <w:rFonts w:ascii="Arial" w:hAnsi="Arial" w:cs="Arial"/>
          <w:b/>
          <w:sz w:val="24"/>
          <w:szCs w:val="24"/>
          <w:lang w:val="en"/>
        </w:rPr>
      </w:pPr>
    </w:p>
    <w:p w14:paraId="2D7DDF38" w14:textId="77777777" w:rsidR="0069672A" w:rsidRPr="00BD175A" w:rsidRDefault="0069672A" w:rsidP="00BD175A">
      <w:pPr>
        <w:pStyle w:val="NoSpacing"/>
        <w:rPr>
          <w:rFonts w:ascii="Arial" w:hAnsi="Arial" w:cs="Arial"/>
          <w:b/>
          <w:sz w:val="24"/>
          <w:szCs w:val="24"/>
          <w:lang w:val="en"/>
        </w:rPr>
      </w:pPr>
      <w:r w:rsidRPr="00BD175A">
        <w:rPr>
          <w:rFonts w:ascii="Arial" w:hAnsi="Arial" w:cs="Arial"/>
          <w:b/>
          <w:sz w:val="24"/>
          <w:szCs w:val="24"/>
          <w:lang w:val="en"/>
        </w:rPr>
        <w:t>Contact Information</w:t>
      </w:r>
    </w:p>
    <w:p w14:paraId="50E93C03" w14:textId="77777777" w:rsidR="00BD175A" w:rsidRDefault="00BD175A" w:rsidP="002D7F5A">
      <w:pPr>
        <w:pStyle w:val="NoSpacing"/>
        <w:rPr>
          <w:rFonts w:ascii="Times New Roman" w:hAnsi="Times New Roman" w:cs="Times New Roman"/>
          <w:lang w:val="en"/>
        </w:rPr>
      </w:pPr>
    </w:p>
    <w:p w14:paraId="1EB022AC" w14:textId="77777777" w:rsidR="002D7F5A" w:rsidRDefault="0069672A" w:rsidP="002D7F5A">
      <w:pPr>
        <w:pStyle w:val="NoSpacing"/>
        <w:rPr>
          <w:rFonts w:ascii="Times New Roman" w:hAnsi="Times New Roman" w:cs="Times New Roman"/>
          <w:lang w:val="en"/>
        </w:rPr>
      </w:pPr>
      <w:r w:rsidRPr="002D7F5A">
        <w:rPr>
          <w:rFonts w:ascii="Times New Roman" w:hAnsi="Times New Roman" w:cs="Times New Roman"/>
          <w:lang w:val="en"/>
        </w:rPr>
        <w:t>Paige Smith</w:t>
      </w:r>
      <w:r w:rsidR="002D7F5A" w:rsidRPr="002D7F5A">
        <w:rPr>
          <w:rFonts w:ascii="Times New Roman" w:hAnsi="Times New Roman" w:cs="Times New Roman"/>
          <w:lang w:val="en"/>
        </w:rPr>
        <w:tab/>
      </w:r>
      <w:r w:rsidR="002D7F5A" w:rsidRPr="002D7F5A">
        <w:rPr>
          <w:rFonts w:ascii="Times New Roman" w:hAnsi="Times New Roman" w:cs="Times New Roman"/>
          <w:lang w:val="en"/>
        </w:rPr>
        <w:tab/>
      </w:r>
      <w:r w:rsidR="002D7F5A" w:rsidRPr="002D7F5A">
        <w:rPr>
          <w:rFonts w:ascii="Times New Roman" w:hAnsi="Times New Roman" w:cs="Times New Roman"/>
          <w:lang w:val="en"/>
        </w:rPr>
        <w:tab/>
      </w:r>
      <w:r w:rsidR="008B016C">
        <w:rPr>
          <w:rFonts w:ascii="Times New Roman" w:hAnsi="Times New Roman" w:cs="Times New Roman"/>
          <w:lang w:val="en"/>
        </w:rPr>
        <w:t>Kara Lea Deardorff</w:t>
      </w:r>
      <w:r w:rsidRPr="002D7F5A">
        <w:rPr>
          <w:rFonts w:ascii="Times New Roman" w:hAnsi="Times New Roman" w:cs="Times New Roman"/>
          <w:lang w:val="en"/>
        </w:rPr>
        <w:br/>
        <w:t>Lead School Counselor</w:t>
      </w:r>
      <w:r w:rsidR="002D7F5A" w:rsidRPr="002D7F5A">
        <w:rPr>
          <w:rFonts w:ascii="Times New Roman" w:hAnsi="Times New Roman" w:cs="Times New Roman"/>
          <w:lang w:val="en"/>
        </w:rPr>
        <w:tab/>
      </w:r>
      <w:r w:rsidR="002D7F5A" w:rsidRPr="002D7F5A">
        <w:rPr>
          <w:rFonts w:ascii="Times New Roman" w:hAnsi="Times New Roman" w:cs="Times New Roman"/>
          <w:lang w:val="en"/>
        </w:rPr>
        <w:tab/>
      </w:r>
      <w:r w:rsidR="008B016C">
        <w:rPr>
          <w:rFonts w:ascii="Times New Roman" w:hAnsi="Times New Roman" w:cs="Times New Roman"/>
          <w:lang w:val="en"/>
        </w:rPr>
        <w:t>Associate Principal</w:t>
      </w:r>
      <w:r w:rsidRPr="002D7F5A">
        <w:rPr>
          <w:rFonts w:ascii="Times New Roman" w:hAnsi="Times New Roman" w:cs="Times New Roman"/>
          <w:lang w:val="en"/>
        </w:rPr>
        <w:br/>
      </w:r>
      <w:hyperlink r:id="rId7" w:history="1">
        <w:r w:rsidR="002D7F5A" w:rsidRPr="002D7F5A">
          <w:rPr>
            <w:rStyle w:val="Hyperlink"/>
            <w:rFonts w:ascii="Times New Roman" w:eastAsia="Times New Roman" w:hAnsi="Times New Roman" w:cs="Times New Roman"/>
            <w:lang w:val="en"/>
          </w:rPr>
          <w:t>psmith04@nisdtx.org</w:t>
        </w:r>
      </w:hyperlink>
      <w:r w:rsidR="002D7F5A" w:rsidRPr="002D7F5A">
        <w:rPr>
          <w:rFonts w:ascii="Times New Roman" w:hAnsi="Times New Roman" w:cs="Times New Roman"/>
          <w:lang w:val="en"/>
        </w:rPr>
        <w:tab/>
      </w:r>
      <w:r w:rsidR="002D7F5A" w:rsidRPr="002D7F5A">
        <w:rPr>
          <w:rFonts w:ascii="Times New Roman" w:hAnsi="Times New Roman" w:cs="Times New Roman"/>
          <w:lang w:val="en"/>
        </w:rPr>
        <w:tab/>
      </w:r>
      <w:hyperlink r:id="rId8" w:history="1">
        <w:r w:rsidR="008B016C" w:rsidRPr="00EF3ACB">
          <w:rPr>
            <w:rStyle w:val="Hyperlink"/>
            <w:rFonts w:ascii="Times New Roman" w:hAnsi="Times New Roman" w:cs="Times New Roman"/>
            <w:lang w:val="en"/>
          </w:rPr>
          <w:t>kdeardorff@nisdtx.org</w:t>
        </w:r>
      </w:hyperlink>
    </w:p>
    <w:p w14:paraId="662EE352" w14:textId="77777777" w:rsidR="00B22C61" w:rsidRDefault="0069672A" w:rsidP="00F04229">
      <w:pPr>
        <w:pStyle w:val="NoSpacing"/>
        <w:rPr>
          <w:rFonts w:ascii="Times New Roman" w:hAnsi="Times New Roman" w:cs="Times New Roman"/>
          <w:lang w:val="en"/>
        </w:rPr>
      </w:pPr>
      <w:r w:rsidRPr="002D7F5A">
        <w:rPr>
          <w:rFonts w:ascii="Times New Roman" w:hAnsi="Times New Roman" w:cs="Times New Roman"/>
          <w:lang w:val="en"/>
        </w:rPr>
        <w:t xml:space="preserve">(817) 698-5689 </w:t>
      </w:r>
      <w:r w:rsidR="002D7F5A">
        <w:rPr>
          <w:rFonts w:ascii="Times New Roman" w:hAnsi="Times New Roman" w:cs="Times New Roman"/>
          <w:lang w:val="en"/>
        </w:rPr>
        <w:tab/>
      </w:r>
      <w:r w:rsidR="002D7F5A">
        <w:rPr>
          <w:rFonts w:ascii="Times New Roman" w:hAnsi="Times New Roman" w:cs="Times New Roman"/>
          <w:lang w:val="en"/>
        </w:rPr>
        <w:tab/>
      </w:r>
      <w:r w:rsidR="008B016C">
        <w:rPr>
          <w:rFonts w:ascii="Times New Roman" w:hAnsi="Times New Roman" w:cs="Times New Roman"/>
          <w:lang w:val="en"/>
        </w:rPr>
        <w:tab/>
        <w:t>(817) 698-5604</w:t>
      </w:r>
    </w:p>
    <w:p w14:paraId="2FD39B87" w14:textId="77777777" w:rsidR="00F04229" w:rsidRPr="00F04229" w:rsidRDefault="00F04229" w:rsidP="00F04229">
      <w:pPr>
        <w:pStyle w:val="NoSpacing"/>
        <w:rPr>
          <w:rFonts w:ascii="Times New Roman" w:hAnsi="Times New Roman" w:cs="Times New Roman"/>
          <w:lang w:val="en"/>
        </w:rPr>
      </w:pPr>
    </w:p>
    <w:p w14:paraId="6402629B" w14:textId="77777777" w:rsidR="00506927" w:rsidRPr="00506927" w:rsidRDefault="007A76E1" w:rsidP="00506927">
      <w:pPr>
        <w:pStyle w:val="NoSpacing"/>
        <w:rPr>
          <w:rFonts w:ascii="Times New Roman" w:hAnsi="Times New Roman" w:cs="Times New Roman"/>
        </w:rPr>
      </w:pPr>
      <w:r>
        <w:rPr>
          <w:rFonts w:ascii="Times New Roman" w:hAnsi="Times New Roman" w:cs="Times New Roman"/>
        </w:rPr>
        <w:t xml:space="preserve">Sheila Polk </w:t>
      </w:r>
      <w:r>
        <w:rPr>
          <w:rFonts w:ascii="Times New Roman" w:hAnsi="Times New Roman" w:cs="Times New Roman"/>
        </w:rPr>
        <w:tab/>
      </w:r>
      <w:r w:rsidR="007F6ED6">
        <w:rPr>
          <w:rFonts w:ascii="Times New Roman" w:hAnsi="Times New Roman" w:cs="Times New Roman"/>
        </w:rPr>
        <w:tab/>
      </w:r>
      <w:r w:rsidR="007F6ED6">
        <w:rPr>
          <w:rFonts w:ascii="Times New Roman" w:hAnsi="Times New Roman" w:cs="Times New Roman"/>
        </w:rPr>
        <w:tab/>
      </w:r>
      <w:r>
        <w:rPr>
          <w:rFonts w:ascii="Times New Roman" w:hAnsi="Times New Roman" w:cs="Times New Roman"/>
        </w:rPr>
        <w:t>Connie Coppi</w:t>
      </w:r>
      <w:r w:rsidR="00506927" w:rsidRPr="00506927">
        <w:rPr>
          <w:rFonts w:ascii="Times New Roman" w:hAnsi="Times New Roman" w:cs="Times New Roman"/>
        </w:rPr>
        <w:tab/>
      </w:r>
      <w:r w:rsidR="00506927" w:rsidRPr="00506927">
        <w:rPr>
          <w:rFonts w:ascii="Times New Roman" w:hAnsi="Times New Roman" w:cs="Times New Roman"/>
        </w:rPr>
        <w:tab/>
      </w:r>
      <w:r w:rsidR="00506927" w:rsidRPr="00506927">
        <w:rPr>
          <w:rFonts w:ascii="Times New Roman" w:hAnsi="Times New Roman" w:cs="Times New Roman"/>
        </w:rPr>
        <w:tab/>
        <w:t>Elsa Ortega</w:t>
      </w:r>
    </w:p>
    <w:p w14:paraId="4A8DC8F9" w14:textId="77777777" w:rsidR="00506927" w:rsidRDefault="007F6ED6" w:rsidP="00506927">
      <w:pPr>
        <w:pStyle w:val="NoSpacing"/>
        <w:rPr>
          <w:rFonts w:ascii="Times New Roman" w:hAnsi="Times New Roman" w:cs="Times New Roman"/>
        </w:rPr>
      </w:pPr>
      <w:r>
        <w:rPr>
          <w:rFonts w:ascii="Times New Roman" w:hAnsi="Times New Roman" w:cs="Times New Roman"/>
        </w:rPr>
        <w:t>Student Records</w:t>
      </w:r>
      <w:r>
        <w:rPr>
          <w:rFonts w:ascii="Times New Roman" w:hAnsi="Times New Roman" w:cs="Times New Roman"/>
        </w:rPr>
        <w:tab/>
      </w:r>
      <w:r>
        <w:rPr>
          <w:rFonts w:ascii="Times New Roman" w:hAnsi="Times New Roman" w:cs="Times New Roman"/>
        </w:rPr>
        <w:tab/>
      </w:r>
      <w:r w:rsidR="00506927">
        <w:rPr>
          <w:rFonts w:ascii="Times New Roman" w:hAnsi="Times New Roman" w:cs="Times New Roman"/>
        </w:rPr>
        <w:t>Registrar</w:t>
      </w:r>
      <w:r w:rsidR="00506927">
        <w:rPr>
          <w:rFonts w:ascii="Times New Roman" w:hAnsi="Times New Roman" w:cs="Times New Roman"/>
        </w:rPr>
        <w:tab/>
      </w:r>
      <w:r w:rsidR="00506927">
        <w:rPr>
          <w:rFonts w:ascii="Times New Roman" w:hAnsi="Times New Roman" w:cs="Times New Roman"/>
        </w:rPr>
        <w:tab/>
      </w:r>
      <w:r w:rsidR="00506927">
        <w:rPr>
          <w:rFonts w:ascii="Times New Roman" w:hAnsi="Times New Roman" w:cs="Times New Roman"/>
        </w:rPr>
        <w:tab/>
        <w:t>Registrar</w:t>
      </w:r>
    </w:p>
    <w:p w14:paraId="3C63CB2E" w14:textId="77777777" w:rsidR="00506927" w:rsidRDefault="00D47C19" w:rsidP="00506927">
      <w:pPr>
        <w:pStyle w:val="NoSpacing"/>
        <w:rPr>
          <w:rFonts w:ascii="Times New Roman" w:hAnsi="Times New Roman" w:cs="Times New Roman"/>
        </w:rPr>
      </w:pPr>
      <w:hyperlink r:id="rId9" w:history="1">
        <w:r w:rsidR="007A76E1" w:rsidRPr="00157494">
          <w:rPr>
            <w:rStyle w:val="Hyperlink"/>
            <w:rFonts w:ascii="Times New Roman" w:hAnsi="Times New Roman" w:cs="Times New Roman"/>
          </w:rPr>
          <w:t>spolk01@nisdtx.org</w:t>
        </w:r>
      </w:hyperlink>
      <w:r w:rsidR="007F6ED6">
        <w:rPr>
          <w:rFonts w:ascii="Times New Roman" w:hAnsi="Times New Roman" w:cs="Times New Roman"/>
        </w:rPr>
        <w:tab/>
      </w:r>
      <w:r w:rsidR="007F6ED6">
        <w:rPr>
          <w:rFonts w:ascii="Times New Roman" w:hAnsi="Times New Roman" w:cs="Times New Roman"/>
        </w:rPr>
        <w:tab/>
      </w:r>
      <w:hyperlink r:id="rId10" w:history="1">
        <w:r w:rsidR="007A76E1" w:rsidRPr="00157494">
          <w:rPr>
            <w:rStyle w:val="Hyperlink"/>
            <w:rFonts w:ascii="Times New Roman" w:hAnsi="Times New Roman" w:cs="Times New Roman"/>
          </w:rPr>
          <w:t>ccoppi@nisdtx.org</w:t>
        </w:r>
      </w:hyperlink>
      <w:r w:rsidR="00506927">
        <w:rPr>
          <w:rFonts w:ascii="Times New Roman" w:hAnsi="Times New Roman" w:cs="Times New Roman"/>
        </w:rPr>
        <w:tab/>
      </w:r>
      <w:r w:rsidR="00506927">
        <w:rPr>
          <w:rFonts w:ascii="Times New Roman" w:hAnsi="Times New Roman" w:cs="Times New Roman"/>
        </w:rPr>
        <w:tab/>
      </w:r>
      <w:hyperlink r:id="rId11" w:history="1">
        <w:r w:rsidR="00506927" w:rsidRPr="007A308A">
          <w:rPr>
            <w:rStyle w:val="Hyperlink"/>
            <w:rFonts w:ascii="Times New Roman" w:hAnsi="Times New Roman" w:cs="Times New Roman"/>
          </w:rPr>
          <w:t>eortega@nisdtx.org</w:t>
        </w:r>
      </w:hyperlink>
    </w:p>
    <w:p w14:paraId="5B766B91" w14:textId="77777777" w:rsidR="008B016C" w:rsidRDefault="007F6ED6" w:rsidP="00506927">
      <w:pPr>
        <w:pStyle w:val="NoSpacing"/>
        <w:rPr>
          <w:rFonts w:ascii="Times New Roman" w:hAnsi="Times New Roman" w:cs="Times New Roman"/>
        </w:rPr>
      </w:pPr>
      <w:r w:rsidRPr="00D1035F">
        <w:rPr>
          <w:rFonts w:ascii="Times New Roman" w:hAnsi="Times New Roman" w:cs="Times New Roman"/>
        </w:rPr>
        <w:t>(817) 698-5737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6927" w:rsidRPr="00487753">
        <w:rPr>
          <w:rFonts w:ascii="Times New Roman" w:hAnsi="Times New Roman" w:cs="Times New Roman"/>
        </w:rPr>
        <w:t>(817) 698-5841</w:t>
      </w:r>
      <w:r w:rsidR="00506927">
        <w:rPr>
          <w:rFonts w:ascii="Times New Roman" w:hAnsi="Times New Roman" w:cs="Times New Roman"/>
        </w:rPr>
        <w:tab/>
      </w:r>
      <w:r w:rsidR="00506927">
        <w:rPr>
          <w:rFonts w:ascii="Times New Roman" w:hAnsi="Times New Roman" w:cs="Times New Roman"/>
        </w:rPr>
        <w:tab/>
      </w:r>
      <w:r w:rsidR="00506927">
        <w:rPr>
          <w:rFonts w:ascii="Times New Roman" w:hAnsi="Times New Roman" w:cs="Times New Roman"/>
        </w:rPr>
        <w:tab/>
        <w:t>(817) 698-5677</w:t>
      </w:r>
    </w:p>
    <w:p w14:paraId="69097AEE" w14:textId="77777777" w:rsidR="00FA4B3A" w:rsidRPr="00506927" w:rsidRDefault="00FA4B3A" w:rsidP="00E85100">
      <w:pPr>
        <w:pStyle w:val="NoSpacing"/>
        <w:rPr>
          <w:rFonts w:ascii="Times New Roman" w:hAnsi="Times New Roman" w:cs="Times New Roman"/>
        </w:rPr>
      </w:pPr>
    </w:p>
    <w:sectPr w:rsidR="00FA4B3A" w:rsidRPr="00506927" w:rsidSect="00F0422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7CD"/>
    <w:multiLevelType w:val="multilevel"/>
    <w:tmpl w:val="AD5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21355"/>
    <w:multiLevelType w:val="multilevel"/>
    <w:tmpl w:val="A6C6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22DDA"/>
    <w:multiLevelType w:val="multilevel"/>
    <w:tmpl w:val="5F34D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00A93"/>
    <w:multiLevelType w:val="multilevel"/>
    <w:tmpl w:val="D19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5F617D"/>
    <w:multiLevelType w:val="multilevel"/>
    <w:tmpl w:val="85D8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F4430"/>
    <w:multiLevelType w:val="multilevel"/>
    <w:tmpl w:val="3C72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30B79"/>
    <w:multiLevelType w:val="hybridMultilevel"/>
    <w:tmpl w:val="8F8A15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59C"/>
    <w:rsid w:val="00001432"/>
    <w:rsid w:val="00002E2A"/>
    <w:rsid w:val="00005A1C"/>
    <w:rsid w:val="00007DAA"/>
    <w:rsid w:val="00025137"/>
    <w:rsid w:val="00064062"/>
    <w:rsid w:val="000654A0"/>
    <w:rsid w:val="00066725"/>
    <w:rsid w:val="000708EB"/>
    <w:rsid w:val="00081629"/>
    <w:rsid w:val="000D506F"/>
    <w:rsid w:val="000D5256"/>
    <w:rsid w:val="00102AFC"/>
    <w:rsid w:val="00106EC7"/>
    <w:rsid w:val="001436AE"/>
    <w:rsid w:val="00147B2A"/>
    <w:rsid w:val="00153B39"/>
    <w:rsid w:val="00154EEA"/>
    <w:rsid w:val="001620C6"/>
    <w:rsid w:val="00167A18"/>
    <w:rsid w:val="0017444F"/>
    <w:rsid w:val="00174BC1"/>
    <w:rsid w:val="00182A4F"/>
    <w:rsid w:val="001A2B36"/>
    <w:rsid w:val="001A3855"/>
    <w:rsid w:val="001C0FCA"/>
    <w:rsid w:val="001C6511"/>
    <w:rsid w:val="001E7B90"/>
    <w:rsid w:val="001F6E90"/>
    <w:rsid w:val="00213E43"/>
    <w:rsid w:val="002217C3"/>
    <w:rsid w:val="00263E20"/>
    <w:rsid w:val="00272AAF"/>
    <w:rsid w:val="0028037B"/>
    <w:rsid w:val="00281053"/>
    <w:rsid w:val="0029141A"/>
    <w:rsid w:val="00293EB4"/>
    <w:rsid w:val="002A2AE6"/>
    <w:rsid w:val="002A430C"/>
    <w:rsid w:val="002A43F6"/>
    <w:rsid w:val="002A61A4"/>
    <w:rsid w:val="002C3535"/>
    <w:rsid w:val="002C7A58"/>
    <w:rsid w:val="002D7F5A"/>
    <w:rsid w:val="002E026E"/>
    <w:rsid w:val="002E7348"/>
    <w:rsid w:val="002F18D8"/>
    <w:rsid w:val="002F3C4F"/>
    <w:rsid w:val="002F531A"/>
    <w:rsid w:val="002F75E1"/>
    <w:rsid w:val="00301906"/>
    <w:rsid w:val="00301E38"/>
    <w:rsid w:val="003143E8"/>
    <w:rsid w:val="00331D74"/>
    <w:rsid w:val="00332CAC"/>
    <w:rsid w:val="00344C27"/>
    <w:rsid w:val="00350C9E"/>
    <w:rsid w:val="00354EBD"/>
    <w:rsid w:val="00363768"/>
    <w:rsid w:val="00365594"/>
    <w:rsid w:val="00371671"/>
    <w:rsid w:val="00372AD4"/>
    <w:rsid w:val="003742F6"/>
    <w:rsid w:val="00375BBD"/>
    <w:rsid w:val="00380107"/>
    <w:rsid w:val="00385077"/>
    <w:rsid w:val="003B1057"/>
    <w:rsid w:val="003B41B8"/>
    <w:rsid w:val="003C5555"/>
    <w:rsid w:val="003D2C9B"/>
    <w:rsid w:val="003D722E"/>
    <w:rsid w:val="003E15DC"/>
    <w:rsid w:val="003E3EC0"/>
    <w:rsid w:val="003E753C"/>
    <w:rsid w:val="003F1AE5"/>
    <w:rsid w:val="003F3C27"/>
    <w:rsid w:val="004266C7"/>
    <w:rsid w:val="00431F00"/>
    <w:rsid w:val="00444E28"/>
    <w:rsid w:val="00482442"/>
    <w:rsid w:val="00487753"/>
    <w:rsid w:val="004F1684"/>
    <w:rsid w:val="004F46DD"/>
    <w:rsid w:val="004F7671"/>
    <w:rsid w:val="00503A13"/>
    <w:rsid w:val="00506927"/>
    <w:rsid w:val="0051129D"/>
    <w:rsid w:val="00513A7B"/>
    <w:rsid w:val="00531D3D"/>
    <w:rsid w:val="005449A1"/>
    <w:rsid w:val="00574F3E"/>
    <w:rsid w:val="0057745E"/>
    <w:rsid w:val="00583516"/>
    <w:rsid w:val="00592180"/>
    <w:rsid w:val="005A1D7B"/>
    <w:rsid w:val="005A70D2"/>
    <w:rsid w:val="005F0278"/>
    <w:rsid w:val="006038A7"/>
    <w:rsid w:val="006136A7"/>
    <w:rsid w:val="006175BC"/>
    <w:rsid w:val="00620F43"/>
    <w:rsid w:val="006250FB"/>
    <w:rsid w:val="00651D2F"/>
    <w:rsid w:val="00655981"/>
    <w:rsid w:val="00667E90"/>
    <w:rsid w:val="00677928"/>
    <w:rsid w:val="00682A8D"/>
    <w:rsid w:val="0069672A"/>
    <w:rsid w:val="00697701"/>
    <w:rsid w:val="006C1FA0"/>
    <w:rsid w:val="006D036C"/>
    <w:rsid w:val="006D2F91"/>
    <w:rsid w:val="006D414A"/>
    <w:rsid w:val="006D72BF"/>
    <w:rsid w:val="006E4B39"/>
    <w:rsid w:val="006E681B"/>
    <w:rsid w:val="006F0C47"/>
    <w:rsid w:val="006F63BB"/>
    <w:rsid w:val="00710E23"/>
    <w:rsid w:val="00720342"/>
    <w:rsid w:val="00726E66"/>
    <w:rsid w:val="00735187"/>
    <w:rsid w:val="0074279C"/>
    <w:rsid w:val="007603F8"/>
    <w:rsid w:val="007607AB"/>
    <w:rsid w:val="00795C5E"/>
    <w:rsid w:val="0079613C"/>
    <w:rsid w:val="007A0785"/>
    <w:rsid w:val="007A76E1"/>
    <w:rsid w:val="007C290C"/>
    <w:rsid w:val="007C7412"/>
    <w:rsid w:val="007E0FCE"/>
    <w:rsid w:val="007E1D45"/>
    <w:rsid w:val="007E7D12"/>
    <w:rsid w:val="007F35DE"/>
    <w:rsid w:val="007F6ED6"/>
    <w:rsid w:val="00801755"/>
    <w:rsid w:val="00806928"/>
    <w:rsid w:val="00820F41"/>
    <w:rsid w:val="00834875"/>
    <w:rsid w:val="00842316"/>
    <w:rsid w:val="00843892"/>
    <w:rsid w:val="00843F3E"/>
    <w:rsid w:val="0084681A"/>
    <w:rsid w:val="00857C2A"/>
    <w:rsid w:val="00871B06"/>
    <w:rsid w:val="008810D7"/>
    <w:rsid w:val="008A6047"/>
    <w:rsid w:val="008B016C"/>
    <w:rsid w:val="008C2137"/>
    <w:rsid w:val="008C6685"/>
    <w:rsid w:val="008D1BF2"/>
    <w:rsid w:val="008D4F43"/>
    <w:rsid w:val="008F12EE"/>
    <w:rsid w:val="00903DDF"/>
    <w:rsid w:val="009225EC"/>
    <w:rsid w:val="00933908"/>
    <w:rsid w:val="00942C11"/>
    <w:rsid w:val="00966547"/>
    <w:rsid w:val="009815EB"/>
    <w:rsid w:val="009D2118"/>
    <w:rsid w:val="00A1431B"/>
    <w:rsid w:val="00A2659C"/>
    <w:rsid w:val="00A61D8C"/>
    <w:rsid w:val="00A67BFE"/>
    <w:rsid w:val="00A67C2B"/>
    <w:rsid w:val="00A71ACF"/>
    <w:rsid w:val="00A76587"/>
    <w:rsid w:val="00A76CBF"/>
    <w:rsid w:val="00A7767C"/>
    <w:rsid w:val="00A866CE"/>
    <w:rsid w:val="00AB6012"/>
    <w:rsid w:val="00AC00F7"/>
    <w:rsid w:val="00AC099B"/>
    <w:rsid w:val="00B13255"/>
    <w:rsid w:val="00B22C61"/>
    <w:rsid w:val="00B41782"/>
    <w:rsid w:val="00B42A86"/>
    <w:rsid w:val="00B60856"/>
    <w:rsid w:val="00B85176"/>
    <w:rsid w:val="00B9717E"/>
    <w:rsid w:val="00BA1980"/>
    <w:rsid w:val="00BA5FD9"/>
    <w:rsid w:val="00BC1453"/>
    <w:rsid w:val="00BC284C"/>
    <w:rsid w:val="00BD175A"/>
    <w:rsid w:val="00BD3A16"/>
    <w:rsid w:val="00BE7E98"/>
    <w:rsid w:val="00BF1275"/>
    <w:rsid w:val="00BF31FF"/>
    <w:rsid w:val="00C00D41"/>
    <w:rsid w:val="00C02B8B"/>
    <w:rsid w:val="00C03158"/>
    <w:rsid w:val="00C17022"/>
    <w:rsid w:val="00C2546B"/>
    <w:rsid w:val="00C438BA"/>
    <w:rsid w:val="00C46CAE"/>
    <w:rsid w:val="00CA2205"/>
    <w:rsid w:val="00CB0F0C"/>
    <w:rsid w:val="00CB7556"/>
    <w:rsid w:val="00CD61F0"/>
    <w:rsid w:val="00CF7395"/>
    <w:rsid w:val="00D0502E"/>
    <w:rsid w:val="00D0792D"/>
    <w:rsid w:val="00D100D3"/>
    <w:rsid w:val="00D1035F"/>
    <w:rsid w:val="00D11FEB"/>
    <w:rsid w:val="00D13DEE"/>
    <w:rsid w:val="00D25DAB"/>
    <w:rsid w:val="00D26677"/>
    <w:rsid w:val="00D42116"/>
    <w:rsid w:val="00D47C19"/>
    <w:rsid w:val="00D57D43"/>
    <w:rsid w:val="00DA1C4A"/>
    <w:rsid w:val="00DB35AC"/>
    <w:rsid w:val="00DC39E2"/>
    <w:rsid w:val="00DC3DB4"/>
    <w:rsid w:val="00E0110E"/>
    <w:rsid w:val="00E04C04"/>
    <w:rsid w:val="00E207D8"/>
    <w:rsid w:val="00E527CB"/>
    <w:rsid w:val="00E53C94"/>
    <w:rsid w:val="00E57841"/>
    <w:rsid w:val="00E76913"/>
    <w:rsid w:val="00E803B5"/>
    <w:rsid w:val="00E80960"/>
    <w:rsid w:val="00E8157E"/>
    <w:rsid w:val="00E85100"/>
    <w:rsid w:val="00E87B81"/>
    <w:rsid w:val="00E94AC1"/>
    <w:rsid w:val="00E954BC"/>
    <w:rsid w:val="00EB636C"/>
    <w:rsid w:val="00EE5D36"/>
    <w:rsid w:val="00EE5E28"/>
    <w:rsid w:val="00EF141D"/>
    <w:rsid w:val="00F04229"/>
    <w:rsid w:val="00F1436B"/>
    <w:rsid w:val="00F17400"/>
    <w:rsid w:val="00F24C2B"/>
    <w:rsid w:val="00F26C5F"/>
    <w:rsid w:val="00F342C3"/>
    <w:rsid w:val="00F35713"/>
    <w:rsid w:val="00F4238A"/>
    <w:rsid w:val="00F50AFE"/>
    <w:rsid w:val="00F72E0F"/>
    <w:rsid w:val="00F85ADE"/>
    <w:rsid w:val="00F86D52"/>
    <w:rsid w:val="00FA3ADA"/>
    <w:rsid w:val="00FA4B3A"/>
    <w:rsid w:val="00FB3F2B"/>
    <w:rsid w:val="00FB50CF"/>
    <w:rsid w:val="00FC3628"/>
    <w:rsid w:val="00FC7139"/>
    <w:rsid w:val="00FE0AB1"/>
    <w:rsid w:val="00FE297C"/>
    <w:rsid w:val="00FF1C3E"/>
    <w:rsid w:val="00FF5627"/>
    <w:rsid w:val="00FF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2739"/>
  <w15:docId w15:val="{916B01FC-ED0A-4D80-8191-BD35C672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2659C"/>
    <w:pPr>
      <w:spacing w:before="100" w:beforeAutospacing="1" w:after="90" w:line="270" w:lineRule="atLeast"/>
      <w:outlineLvl w:val="2"/>
    </w:pPr>
    <w:rPr>
      <w:rFonts w:ascii="Times New Roman" w:eastAsia="Times New Roman" w:hAnsi="Times New Roman" w:cs="Times New Roman"/>
      <w:b/>
      <w:bCs/>
      <w:color w:val="333333"/>
      <w:sz w:val="24"/>
      <w:szCs w:val="24"/>
    </w:rPr>
  </w:style>
  <w:style w:type="paragraph" w:styleId="Heading4">
    <w:name w:val="heading 4"/>
    <w:basedOn w:val="Normal"/>
    <w:link w:val="Heading4Char"/>
    <w:uiPriority w:val="9"/>
    <w:qFormat/>
    <w:rsid w:val="00A2659C"/>
    <w:pPr>
      <w:spacing w:before="100" w:beforeAutospacing="1" w:after="90" w:line="240" w:lineRule="atLeast"/>
      <w:outlineLvl w:val="3"/>
    </w:pPr>
    <w:rPr>
      <w:rFonts w:ascii="Times New Roman" w:eastAsia="Times New Roman" w:hAnsi="Times New Roman" w:cs="Times New Roman"/>
      <w:b/>
      <w:bC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659C"/>
    <w:rPr>
      <w:rFonts w:ascii="Times New Roman" w:eastAsia="Times New Roman" w:hAnsi="Times New Roman" w:cs="Times New Roman"/>
      <w:b/>
      <w:bCs/>
      <w:color w:val="333333"/>
      <w:sz w:val="24"/>
      <w:szCs w:val="24"/>
    </w:rPr>
  </w:style>
  <w:style w:type="character" w:customStyle="1" w:styleId="Heading4Char">
    <w:name w:val="Heading 4 Char"/>
    <w:basedOn w:val="DefaultParagraphFont"/>
    <w:link w:val="Heading4"/>
    <w:uiPriority w:val="9"/>
    <w:rsid w:val="00A2659C"/>
    <w:rPr>
      <w:rFonts w:ascii="Times New Roman" w:eastAsia="Times New Roman" w:hAnsi="Times New Roman" w:cs="Times New Roman"/>
      <w:b/>
      <w:bCs/>
      <w:color w:val="333333"/>
      <w:sz w:val="21"/>
      <w:szCs w:val="21"/>
    </w:rPr>
  </w:style>
  <w:style w:type="character" w:styleId="Strong">
    <w:name w:val="Strong"/>
    <w:basedOn w:val="DefaultParagraphFont"/>
    <w:uiPriority w:val="22"/>
    <w:qFormat/>
    <w:rsid w:val="00A2659C"/>
    <w:rPr>
      <w:b/>
      <w:bCs/>
    </w:rPr>
  </w:style>
  <w:style w:type="paragraph" w:styleId="NormalWeb">
    <w:name w:val="Normal (Web)"/>
    <w:basedOn w:val="Normal"/>
    <w:uiPriority w:val="99"/>
    <w:semiHidden/>
    <w:unhideWhenUsed/>
    <w:rsid w:val="00A2659C"/>
    <w:pPr>
      <w:spacing w:before="100" w:beforeAutospacing="1" w:after="225" w:line="24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0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960"/>
    <w:rPr>
      <w:rFonts w:ascii="Tahoma" w:hAnsi="Tahoma" w:cs="Tahoma"/>
      <w:sz w:val="16"/>
      <w:szCs w:val="16"/>
    </w:rPr>
  </w:style>
  <w:style w:type="paragraph" w:styleId="NoSpacing">
    <w:name w:val="No Spacing"/>
    <w:uiPriority w:val="1"/>
    <w:qFormat/>
    <w:rsid w:val="00E80960"/>
    <w:pPr>
      <w:spacing w:after="0" w:line="240" w:lineRule="auto"/>
    </w:pPr>
  </w:style>
  <w:style w:type="character" w:styleId="Hyperlink">
    <w:name w:val="Hyperlink"/>
    <w:basedOn w:val="DefaultParagraphFont"/>
    <w:uiPriority w:val="99"/>
    <w:unhideWhenUsed/>
    <w:rsid w:val="006D2F91"/>
    <w:rPr>
      <w:color w:val="0000FF" w:themeColor="hyperlink"/>
      <w:u w:val="single"/>
    </w:rPr>
  </w:style>
  <w:style w:type="character" w:styleId="FollowedHyperlink">
    <w:name w:val="FollowedHyperlink"/>
    <w:basedOn w:val="DefaultParagraphFont"/>
    <w:uiPriority w:val="99"/>
    <w:semiHidden/>
    <w:unhideWhenUsed/>
    <w:rsid w:val="00153B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078982">
      <w:bodyDiv w:val="1"/>
      <w:marLeft w:val="0"/>
      <w:marRight w:val="0"/>
      <w:marTop w:val="0"/>
      <w:marBottom w:val="0"/>
      <w:divBdr>
        <w:top w:val="none" w:sz="0" w:space="0" w:color="auto"/>
        <w:left w:val="none" w:sz="0" w:space="0" w:color="auto"/>
        <w:bottom w:val="none" w:sz="0" w:space="0" w:color="auto"/>
        <w:right w:val="none" w:sz="0" w:space="0" w:color="auto"/>
      </w:divBdr>
      <w:divsChild>
        <w:div w:id="1394085232">
          <w:marLeft w:val="0"/>
          <w:marRight w:val="0"/>
          <w:marTop w:val="210"/>
          <w:marBottom w:val="210"/>
          <w:divBdr>
            <w:top w:val="none" w:sz="0" w:space="0" w:color="auto"/>
            <w:left w:val="none" w:sz="0" w:space="0" w:color="auto"/>
            <w:bottom w:val="none" w:sz="0" w:space="0" w:color="auto"/>
            <w:right w:val="none" w:sz="0" w:space="0" w:color="auto"/>
          </w:divBdr>
          <w:divsChild>
            <w:div w:id="1808208252">
              <w:marLeft w:val="0"/>
              <w:marRight w:val="0"/>
              <w:marTop w:val="0"/>
              <w:marBottom w:val="0"/>
              <w:divBdr>
                <w:top w:val="none" w:sz="0" w:space="0" w:color="auto"/>
                <w:left w:val="none" w:sz="0" w:space="0" w:color="auto"/>
                <w:bottom w:val="none" w:sz="0" w:space="0" w:color="auto"/>
                <w:right w:val="none" w:sz="0" w:space="0" w:color="auto"/>
              </w:divBdr>
              <w:divsChild>
                <w:div w:id="20879984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eardorff@nisdtx.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smith04@nisdtx.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sdtx.org/Page/23795" TargetMode="External"/><Relationship Id="rId11" Type="http://schemas.openxmlformats.org/officeDocument/2006/relationships/hyperlink" Target="mailto:eortega@nisdtx.org" TargetMode="External"/><Relationship Id="rId5" Type="http://schemas.openxmlformats.org/officeDocument/2006/relationships/image" Target="media/image1.jpg"/><Relationship Id="rId10" Type="http://schemas.openxmlformats.org/officeDocument/2006/relationships/hyperlink" Target="mailto:ccoppi@nisdtx.org" TargetMode="External"/><Relationship Id="rId4" Type="http://schemas.openxmlformats.org/officeDocument/2006/relationships/webSettings" Target="webSettings.xml"/><Relationship Id="rId9" Type="http://schemas.openxmlformats.org/officeDocument/2006/relationships/hyperlink" Target="mailto:spolk01@nisd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Rogers</dc:creator>
  <cp:lastModifiedBy>Jantz, Jenny</cp:lastModifiedBy>
  <cp:revision>24</cp:revision>
  <cp:lastPrinted>2016-09-02T11:29:00Z</cp:lastPrinted>
  <dcterms:created xsi:type="dcterms:W3CDTF">2021-07-29T16:46:00Z</dcterms:created>
  <dcterms:modified xsi:type="dcterms:W3CDTF">2021-09-03T18:02:00Z</dcterms:modified>
</cp:coreProperties>
</file>